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2" w:rsidRPr="00D77A06" w:rsidRDefault="004922C6" w:rsidP="004678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46787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="00467872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9</w:t>
      </w:r>
      <w:r w:rsidR="00467872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</w:t>
      </w:r>
      <w:r w:rsidR="00467872">
        <w:rPr>
          <w:rFonts w:ascii="Arial" w:hAnsi="Arial" w:cs="Arial"/>
          <w:b/>
          <w:sz w:val="32"/>
          <w:szCs w:val="32"/>
        </w:rPr>
        <w:t>4-</w:t>
      </w:r>
      <w:r>
        <w:rPr>
          <w:rFonts w:ascii="Arial" w:hAnsi="Arial" w:cs="Arial"/>
          <w:b/>
          <w:sz w:val="32"/>
          <w:szCs w:val="32"/>
        </w:rPr>
        <w:t>1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67872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467872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467872" w:rsidRPr="00BA7A60" w:rsidRDefault="00467872" w:rsidP="00467872">
      <w:pPr>
        <w:rPr>
          <w:rFonts w:ascii="Arial" w:hAnsi="Arial" w:cs="Arial"/>
        </w:rPr>
      </w:pPr>
    </w:p>
    <w:p w:rsidR="00467872" w:rsidRPr="00467872" w:rsidRDefault="00467872" w:rsidP="00467872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</w:t>
      </w:r>
      <w:r w:rsidR="00A71FE4">
        <w:rPr>
          <w:rFonts w:ascii="Arial" w:hAnsi="Arial" w:cs="Arial"/>
          <w:b/>
          <w:sz w:val="32"/>
          <w:szCs w:val="32"/>
        </w:rPr>
        <w:t>4</w:t>
      </w:r>
      <w:r w:rsidRPr="00BA7A60">
        <w:rPr>
          <w:rFonts w:ascii="Arial" w:hAnsi="Arial" w:cs="Arial"/>
          <w:b/>
          <w:sz w:val="32"/>
          <w:szCs w:val="32"/>
        </w:rPr>
        <w:t>.</w:t>
      </w:r>
      <w:r w:rsidR="00A81569">
        <w:rPr>
          <w:rFonts w:ascii="Arial" w:hAnsi="Arial" w:cs="Arial"/>
          <w:b/>
          <w:sz w:val="32"/>
          <w:szCs w:val="32"/>
        </w:rPr>
        <w:t>0</w:t>
      </w:r>
      <w:r w:rsidR="00A71FE4">
        <w:rPr>
          <w:rFonts w:ascii="Arial" w:hAnsi="Arial" w:cs="Arial"/>
          <w:b/>
          <w:sz w:val="32"/>
          <w:szCs w:val="32"/>
        </w:rPr>
        <w:t>9</w:t>
      </w:r>
      <w:r w:rsidRPr="00BA7A60">
        <w:rPr>
          <w:rFonts w:ascii="Arial" w:hAnsi="Arial" w:cs="Arial"/>
          <w:b/>
          <w:sz w:val="32"/>
          <w:szCs w:val="32"/>
        </w:rPr>
        <w:t>.201</w:t>
      </w:r>
      <w:r w:rsidR="00A81569">
        <w:rPr>
          <w:rFonts w:ascii="Arial" w:hAnsi="Arial" w:cs="Arial"/>
          <w:b/>
          <w:sz w:val="32"/>
          <w:szCs w:val="32"/>
        </w:rPr>
        <w:t>8</w:t>
      </w:r>
      <w:r w:rsidRPr="00BA7A60">
        <w:rPr>
          <w:rFonts w:ascii="Arial" w:hAnsi="Arial" w:cs="Arial"/>
          <w:b/>
          <w:sz w:val="32"/>
          <w:szCs w:val="32"/>
        </w:rPr>
        <w:t xml:space="preserve">Г № </w:t>
      </w:r>
      <w:r w:rsidR="00A71FE4">
        <w:rPr>
          <w:rFonts w:ascii="Arial" w:hAnsi="Arial" w:cs="Arial"/>
          <w:b/>
          <w:sz w:val="32"/>
          <w:szCs w:val="32"/>
        </w:rPr>
        <w:t>7-2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«</w:t>
      </w:r>
      <w:r w:rsidRPr="00467872">
        <w:rPr>
          <w:rFonts w:ascii="Arial" w:hAnsi="Arial" w:cs="Arial"/>
          <w:b/>
          <w:sz w:val="32"/>
          <w:szCs w:val="32"/>
        </w:rPr>
        <w:t>ОБ УТВЕРЖДЕНИИ ПОЛОЖЕНИЯ ОБ ОПЛАТЕ ТРУДА</w:t>
      </w:r>
    </w:p>
    <w:p w:rsidR="00AA514C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467872">
        <w:rPr>
          <w:rFonts w:ascii="Arial" w:hAnsi="Arial" w:cs="Arial"/>
          <w:b/>
          <w:sz w:val="32"/>
          <w:szCs w:val="32"/>
        </w:rPr>
        <w:t>ГЛАВЫ ТАРНОПОЛЬСКОГО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467872" w:rsidRDefault="00467872" w:rsidP="00467872">
      <w:pPr>
        <w:jc w:val="center"/>
        <w:rPr>
          <w:rFonts w:ascii="Arial" w:hAnsi="Arial" w:cs="Arial"/>
        </w:rPr>
      </w:pPr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Постановлением Правительства Иркутской области от </w:t>
      </w:r>
      <w:r w:rsidR="00A8156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A81569"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201</w:t>
      </w:r>
      <w:r w:rsidR="00A8156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7г № </w:t>
      </w:r>
      <w:r w:rsidR="00A81569">
        <w:rPr>
          <w:rFonts w:ascii="Arial" w:hAnsi="Arial" w:cs="Arial"/>
        </w:rPr>
        <w:t>486</w:t>
      </w:r>
      <w:r>
        <w:rPr>
          <w:rFonts w:ascii="Arial" w:hAnsi="Arial" w:cs="Arial"/>
        </w:rPr>
        <w:t>-пп «</w:t>
      </w:r>
      <w:r w:rsidR="004922C6">
        <w:rPr>
          <w:rFonts w:ascii="Arial" w:hAnsi="Arial" w:cs="Arial"/>
        </w:rPr>
        <w:t>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>», руководствуясь ст. 32 Устава Тарнопольского муниципального образования Дума Тарнопольского МО</w:t>
      </w:r>
      <w:proofErr w:type="gramEnd"/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</w:p>
    <w:p w:rsidR="00467872" w:rsidRPr="00467872" w:rsidRDefault="00467872" w:rsidP="0046787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67872">
        <w:rPr>
          <w:rFonts w:ascii="Arial" w:hAnsi="Arial" w:cs="Arial"/>
          <w:b/>
          <w:sz w:val="30"/>
          <w:szCs w:val="30"/>
        </w:rPr>
        <w:t>РЕШИЛА:</w:t>
      </w:r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</w:p>
    <w:p w:rsidR="00467872" w:rsidRDefault="001D09BC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Положение об оплате туда Главы Тарнопольского муниципального образования</w:t>
      </w:r>
      <w:r w:rsidR="0061273A">
        <w:rPr>
          <w:rFonts w:ascii="Arial" w:hAnsi="Arial" w:cs="Arial"/>
        </w:rPr>
        <w:t xml:space="preserve"> и изложить в новой редакции (прил</w:t>
      </w:r>
      <w:r w:rsidR="00FC6FC3">
        <w:rPr>
          <w:rFonts w:ascii="Arial" w:hAnsi="Arial" w:cs="Arial"/>
        </w:rPr>
        <w:t>ожение 1</w:t>
      </w:r>
      <w:r w:rsidR="0061273A">
        <w:rPr>
          <w:rFonts w:ascii="Arial" w:hAnsi="Arial" w:cs="Arial"/>
        </w:rPr>
        <w:t>).</w:t>
      </w:r>
    </w:p>
    <w:p w:rsidR="00FC6FC3" w:rsidRPr="00FC6FC3" w:rsidRDefault="00A81569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6FC3">
        <w:rPr>
          <w:rFonts w:ascii="Arial" w:hAnsi="Arial" w:cs="Arial"/>
        </w:rPr>
        <w:t>. Утвердить Гарантии Главе поселения в приложении 2 к решению Думы.</w:t>
      </w:r>
    </w:p>
    <w:p w:rsidR="00FC6FC3" w:rsidRDefault="00A81569" w:rsidP="00FC6FC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6FC3" w:rsidRPr="00FC6FC3">
        <w:rPr>
          <w:rFonts w:ascii="Arial" w:hAnsi="Arial" w:cs="Arial"/>
        </w:rPr>
        <w:t xml:space="preserve">. Данное решение распространяет свое действие на правоотношения, возникшие 01 </w:t>
      </w:r>
      <w:r>
        <w:rPr>
          <w:rFonts w:ascii="Arial" w:hAnsi="Arial" w:cs="Arial"/>
        </w:rPr>
        <w:t>июля</w:t>
      </w:r>
      <w:r w:rsidR="00FC6FC3" w:rsidRPr="00FC6FC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="00FC6FC3" w:rsidRPr="00FC6FC3">
        <w:rPr>
          <w:rFonts w:ascii="Arial" w:hAnsi="Arial" w:cs="Arial"/>
        </w:rPr>
        <w:t>года.</w:t>
      </w:r>
    </w:p>
    <w:p w:rsidR="00FC6FC3" w:rsidRPr="003D47E7" w:rsidRDefault="00FA4A8F" w:rsidP="00FC6FC3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</w:t>
      </w:r>
      <w:r w:rsidR="00FC6FC3">
        <w:rPr>
          <w:rFonts w:ascii="Arial" w:hAnsi="Arial" w:cs="Arial"/>
        </w:rPr>
        <w:t xml:space="preserve">. </w:t>
      </w:r>
      <w:r w:rsidR="00FC6FC3" w:rsidRPr="003D47E7">
        <w:rPr>
          <w:rFonts w:ascii="Arial" w:hAnsi="Arial" w:cs="Arial"/>
          <w:sz w:val="24"/>
          <w:szCs w:val="24"/>
        </w:rPr>
        <w:t>Настоящее решение подлежит опубликованию в газете «Тарнопольский вестник» и размещению на официальном сайте в информационно-телеком</w:t>
      </w:r>
      <w:r w:rsidR="00FC6FC3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FC6FC3" w:rsidRPr="003D47E7" w:rsidRDefault="00FA4A8F" w:rsidP="00FC6FC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6FC3" w:rsidRPr="003D47E7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C6FC3" w:rsidRPr="003D47E7" w:rsidRDefault="00FC6FC3" w:rsidP="00FC6FC3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C6FC3" w:rsidRPr="003D47E7" w:rsidRDefault="00FC6FC3" w:rsidP="00FC6FC3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Председатель Думы</w:t>
      </w:r>
    </w:p>
    <w:p w:rsidR="00FC6FC3" w:rsidRPr="003D47E7" w:rsidRDefault="00FC6FC3" w:rsidP="00FC6FC3">
      <w:pPr>
        <w:pStyle w:val="20"/>
        <w:shd w:val="clear" w:color="auto" w:fill="auto"/>
        <w:spacing w:before="0" w:after="0" w:line="24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Тарнопольского МО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Н.В.Юрченко</w:t>
      </w:r>
    </w:p>
    <w:p w:rsidR="00FC6FC3" w:rsidRDefault="00FC6FC3" w:rsidP="00FC6FC3">
      <w:pPr>
        <w:ind w:firstLine="709"/>
        <w:jc w:val="both"/>
        <w:rPr>
          <w:rFonts w:ascii="Arial" w:hAnsi="Arial" w:cs="Arial"/>
        </w:rPr>
      </w:pPr>
    </w:p>
    <w:p w:rsidR="00FC6FC3" w:rsidRDefault="00FC6FC3" w:rsidP="00FC6FC3">
      <w:pPr>
        <w:ind w:firstLine="709"/>
        <w:jc w:val="both"/>
        <w:rPr>
          <w:rFonts w:ascii="Arial" w:hAnsi="Arial" w:cs="Arial"/>
        </w:rPr>
      </w:pP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Приложение 1</w:t>
      </w: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 xml:space="preserve">от </w:t>
      </w:r>
      <w:r w:rsidR="004922C6">
        <w:rPr>
          <w:rFonts w:ascii="Courier New" w:hAnsi="Courier New" w:cs="Courier New"/>
          <w:sz w:val="22"/>
          <w:szCs w:val="22"/>
        </w:rPr>
        <w:t>30</w:t>
      </w:r>
      <w:r w:rsidRPr="00CE12F9">
        <w:rPr>
          <w:rFonts w:ascii="Courier New" w:hAnsi="Courier New" w:cs="Courier New"/>
          <w:sz w:val="22"/>
          <w:szCs w:val="22"/>
        </w:rPr>
        <w:t>.</w:t>
      </w:r>
      <w:r w:rsidR="004922C6">
        <w:rPr>
          <w:rFonts w:ascii="Courier New" w:hAnsi="Courier New" w:cs="Courier New"/>
          <w:sz w:val="22"/>
          <w:szCs w:val="22"/>
        </w:rPr>
        <w:t>10</w:t>
      </w:r>
      <w:r w:rsidRPr="00CE12F9">
        <w:rPr>
          <w:rFonts w:ascii="Courier New" w:hAnsi="Courier New" w:cs="Courier New"/>
          <w:sz w:val="22"/>
          <w:szCs w:val="22"/>
        </w:rPr>
        <w:t>.20</w:t>
      </w:r>
      <w:r w:rsidR="004922C6">
        <w:rPr>
          <w:rFonts w:ascii="Courier New" w:hAnsi="Courier New" w:cs="Courier New"/>
          <w:sz w:val="22"/>
          <w:szCs w:val="22"/>
        </w:rPr>
        <w:t>19</w:t>
      </w:r>
      <w:r w:rsidRPr="00CE12F9">
        <w:rPr>
          <w:rFonts w:ascii="Courier New" w:hAnsi="Courier New" w:cs="Courier New"/>
          <w:sz w:val="22"/>
          <w:szCs w:val="22"/>
        </w:rPr>
        <w:t xml:space="preserve">г № </w:t>
      </w:r>
      <w:r w:rsidR="004922C6">
        <w:rPr>
          <w:rFonts w:ascii="Courier New" w:hAnsi="Courier New" w:cs="Courier New"/>
          <w:sz w:val="22"/>
          <w:szCs w:val="22"/>
        </w:rPr>
        <w:t>14-1</w:t>
      </w:r>
    </w:p>
    <w:p w:rsidR="00CE12F9" w:rsidRDefault="00CE12F9" w:rsidP="00CE12F9">
      <w:pPr>
        <w:ind w:firstLine="709"/>
        <w:jc w:val="right"/>
        <w:rPr>
          <w:rFonts w:ascii="Arial" w:hAnsi="Arial" w:cs="Arial"/>
        </w:rPr>
      </w:pP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b/>
          <w:sz w:val="24"/>
        </w:rPr>
      </w:pPr>
      <w:r w:rsidRPr="00DC55B9">
        <w:rPr>
          <w:rFonts w:cs="Arial"/>
          <w:b/>
          <w:sz w:val="24"/>
        </w:rPr>
        <w:t>ПОЛОЖЕНИЕ</w:t>
      </w: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sz w:val="24"/>
        </w:rPr>
      </w:pPr>
      <w:r w:rsidRPr="00DC55B9">
        <w:rPr>
          <w:rFonts w:cs="Arial"/>
          <w:sz w:val="24"/>
        </w:rPr>
        <w:t xml:space="preserve">об оплате труда </w:t>
      </w:r>
      <w:r w:rsidR="00DC55B9">
        <w:rPr>
          <w:rFonts w:cs="Arial"/>
          <w:sz w:val="24"/>
        </w:rPr>
        <w:t>Г</w:t>
      </w:r>
      <w:r w:rsidRPr="00DC55B9">
        <w:rPr>
          <w:rFonts w:cs="Arial"/>
          <w:sz w:val="24"/>
        </w:rPr>
        <w:t>лав</w:t>
      </w:r>
      <w:r w:rsidR="00DC55B9">
        <w:rPr>
          <w:rFonts w:cs="Arial"/>
          <w:sz w:val="24"/>
        </w:rPr>
        <w:t>ы</w:t>
      </w:r>
      <w:r w:rsidRPr="00DC55B9">
        <w:rPr>
          <w:rFonts w:cs="Arial"/>
          <w:sz w:val="24"/>
        </w:rPr>
        <w:t xml:space="preserve"> Тарнопольского муниципального образования</w:t>
      </w:r>
    </w:p>
    <w:p w:rsidR="00CE12F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ascii="Times New Roman" w:hAnsi="Times New Roman"/>
          <w:b/>
          <w:sz w:val="24"/>
        </w:rPr>
      </w:pP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b/>
          <w:sz w:val="24"/>
        </w:rPr>
      </w:pPr>
      <w:r w:rsidRPr="00DC55B9">
        <w:rPr>
          <w:rFonts w:cs="Arial"/>
          <w:b/>
          <w:sz w:val="24"/>
        </w:rPr>
        <w:lastRenderedPageBreak/>
        <w:t xml:space="preserve">1. Общие положения 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 xml:space="preserve">1.1. Настоящие Положение разработано </w:t>
      </w:r>
      <w:r w:rsidR="00DC55B9">
        <w:rPr>
          <w:rFonts w:ascii="Arial" w:hAnsi="Arial" w:cs="Arial"/>
        </w:rPr>
        <w:t xml:space="preserve">в соответствии с Постановлением Правительства Иркутской области от </w:t>
      </w:r>
      <w:r w:rsidR="00A81569">
        <w:rPr>
          <w:rFonts w:ascii="Arial" w:hAnsi="Arial" w:cs="Arial"/>
        </w:rPr>
        <w:t>19</w:t>
      </w:r>
      <w:r w:rsidR="00DC55B9">
        <w:rPr>
          <w:rFonts w:ascii="Arial" w:hAnsi="Arial" w:cs="Arial"/>
        </w:rPr>
        <w:t xml:space="preserve"> </w:t>
      </w:r>
      <w:r w:rsidR="00A81569">
        <w:rPr>
          <w:rFonts w:ascii="Arial" w:hAnsi="Arial" w:cs="Arial"/>
        </w:rPr>
        <w:t>июля</w:t>
      </w:r>
      <w:r w:rsidR="00DC55B9">
        <w:rPr>
          <w:rFonts w:ascii="Arial" w:hAnsi="Arial" w:cs="Arial"/>
        </w:rPr>
        <w:t xml:space="preserve"> 201</w:t>
      </w:r>
      <w:r w:rsidR="00A81569">
        <w:rPr>
          <w:rFonts w:ascii="Arial" w:hAnsi="Arial" w:cs="Arial"/>
        </w:rPr>
        <w:t>9</w:t>
      </w:r>
      <w:r w:rsidR="00DC55B9">
        <w:rPr>
          <w:rFonts w:ascii="Arial" w:hAnsi="Arial" w:cs="Arial"/>
        </w:rPr>
        <w:t xml:space="preserve">г № </w:t>
      </w:r>
      <w:r w:rsidR="00A81569">
        <w:rPr>
          <w:rFonts w:ascii="Arial" w:hAnsi="Arial" w:cs="Arial"/>
        </w:rPr>
        <w:t>486</w:t>
      </w:r>
      <w:r w:rsidR="00DC55B9">
        <w:rPr>
          <w:rFonts w:ascii="Arial" w:hAnsi="Arial" w:cs="Arial"/>
        </w:rPr>
        <w:t>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 xml:space="preserve">1.2. Положение определяет норматив формирования расходов на оплату </w:t>
      </w:r>
      <w:r w:rsidR="00DC55B9">
        <w:rPr>
          <w:rFonts w:ascii="Arial" w:hAnsi="Arial" w:cs="Arial"/>
        </w:rPr>
        <w:t>труда Г</w:t>
      </w:r>
      <w:r w:rsidRPr="00DC55B9">
        <w:rPr>
          <w:rFonts w:ascii="Arial" w:hAnsi="Arial" w:cs="Arial"/>
        </w:rPr>
        <w:t>лавы Тарнопольск</w:t>
      </w:r>
      <w:r w:rsidR="00DC55B9">
        <w:rPr>
          <w:rFonts w:ascii="Arial" w:hAnsi="Arial" w:cs="Arial"/>
        </w:rPr>
        <w:t>ого муниципального образования.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1.3.  Источник финансирования ра</w:t>
      </w:r>
      <w:r w:rsidR="00DC55B9">
        <w:rPr>
          <w:rFonts w:ascii="Arial" w:hAnsi="Arial" w:cs="Arial"/>
        </w:rPr>
        <w:t>сходов на оплату труда Г</w:t>
      </w:r>
      <w:r w:rsidRPr="00DC55B9">
        <w:rPr>
          <w:rFonts w:ascii="Arial" w:hAnsi="Arial" w:cs="Arial"/>
        </w:rPr>
        <w:t>лавы Тарнопольского муниципального образования - средства местного бюджета, предусмотренные на оплату труда главы Тарнопольского муниципального образования.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</w:p>
    <w:p w:rsidR="00CE12F9" w:rsidRDefault="00CE12F9" w:rsidP="00CE12F9">
      <w:pPr>
        <w:ind w:firstLine="720"/>
        <w:jc w:val="center"/>
        <w:rPr>
          <w:rFonts w:ascii="Arial" w:hAnsi="Arial" w:cs="Arial"/>
          <w:b/>
        </w:rPr>
      </w:pPr>
      <w:r w:rsidRPr="00DC55B9">
        <w:rPr>
          <w:rFonts w:ascii="Arial" w:hAnsi="Arial" w:cs="Arial"/>
          <w:b/>
        </w:rPr>
        <w:t>2. Норматив формирования расходов на оплату труда главы Тарнопольского муниципального образования</w:t>
      </w:r>
    </w:p>
    <w:p w:rsidR="00DC55B9" w:rsidRPr="00DC55B9" w:rsidRDefault="00DC55B9" w:rsidP="00CE12F9">
      <w:pPr>
        <w:ind w:firstLine="720"/>
        <w:jc w:val="center"/>
        <w:rPr>
          <w:rFonts w:ascii="Arial" w:hAnsi="Arial" w:cs="Arial"/>
          <w:b/>
        </w:rPr>
      </w:pPr>
    </w:p>
    <w:p w:rsidR="00CE12F9" w:rsidRPr="00DC55B9" w:rsidRDefault="00DC55B9" w:rsidP="00CE12F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CE12F9" w:rsidRPr="00DC55B9">
        <w:rPr>
          <w:rFonts w:ascii="Arial" w:hAnsi="Arial" w:cs="Arial"/>
        </w:rPr>
        <w:t xml:space="preserve"> Норматив формирования расходов на оплату труда главы Тарнопольского муниципального образования определяется по следующей формуле: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</w:p>
    <w:p w:rsidR="00CE12F9" w:rsidRPr="00DC55B9" w:rsidRDefault="00CE12F9" w:rsidP="00DC55B9">
      <w:pPr>
        <w:tabs>
          <w:tab w:val="left" w:pos="720"/>
          <w:tab w:val="left" w:pos="900"/>
        </w:tabs>
        <w:ind w:firstLine="720"/>
        <w:jc w:val="center"/>
        <w:rPr>
          <w:rFonts w:ascii="Arial" w:hAnsi="Arial" w:cs="Arial"/>
          <w:vertAlign w:val="superscript"/>
        </w:rPr>
      </w:pPr>
      <w:r w:rsidRPr="00DC55B9">
        <w:rPr>
          <w:rFonts w:ascii="Arial" w:hAnsi="Arial" w:cs="Arial"/>
          <w:lang w:val="en-US"/>
        </w:rPr>
        <w:t>N</w:t>
      </w:r>
      <w:r w:rsidRPr="00DC55B9">
        <w:rPr>
          <w:rFonts w:ascii="Arial" w:hAnsi="Arial" w:cs="Arial"/>
          <w:vertAlign w:val="subscript"/>
        </w:rPr>
        <w:t xml:space="preserve">ФРОТ </w:t>
      </w:r>
      <w:r w:rsidRPr="00DC55B9">
        <w:rPr>
          <w:rFonts w:ascii="Arial" w:hAnsi="Arial" w:cs="Arial"/>
        </w:rPr>
        <w:t xml:space="preserve">= </w:t>
      </w:r>
      <w:r w:rsidR="00A81569">
        <w:rPr>
          <w:rFonts w:ascii="Arial" w:hAnsi="Arial" w:cs="Arial"/>
          <w:lang w:val="en-US"/>
        </w:rPr>
        <w:t>N</w:t>
      </w:r>
      <w:r w:rsidR="00A81569">
        <w:rPr>
          <w:rFonts w:ascii="Arial" w:hAnsi="Arial" w:cs="Arial"/>
          <w:vertAlign w:val="superscript"/>
        </w:rPr>
        <w:t>Б</w:t>
      </w:r>
      <w:r w:rsidRPr="00DC55B9">
        <w:rPr>
          <w:rFonts w:ascii="Arial" w:hAnsi="Arial" w:cs="Arial"/>
        </w:rPr>
        <w:t xml:space="preserve"> +</w:t>
      </w:r>
      <w:r w:rsidRPr="00DC55B9">
        <w:rPr>
          <w:rFonts w:ascii="Arial" w:hAnsi="Arial" w:cs="Arial"/>
          <w:vertAlign w:val="subscript"/>
        </w:rPr>
        <w:t xml:space="preserve"> </w:t>
      </w:r>
      <w:r w:rsidR="00A81569">
        <w:rPr>
          <w:rFonts w:ascii="Arial" w:hAnsi="Arial" w:cs="Arial"/>
          <w:lang w:val="en-US"/>
        </w:rPr>
        <w:t>S</w:t>
      </w:r>
      <w:r w:rsidRPr="00DC55B9">
        <w:rPr>
          <w:rFonts w:ascii="Arial" w:hAnsi="Arial" w:cs="Arial"/>
        </w:rPr>
        <w:t>,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где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N</w:t>
      </w:r>
      <w:r w:rsidRPr="00DC55B9">
        <w:rPr>
          <w:rFonts w:ascii="Arial" w:hAnsi="Arial" w:cs="Arial"/>
          <w:vertAlign w:val="subscript"/>
        </w:rPr>
        <w:t>ФРОТ</w:t>
      </w:r>
      <w:r w:rsidRPr="00DC55B9">
        <w:rPr>
          <w:rFonts w:ascii="Arial" w:hAnsi="Arial" w:cs="Arial"/>
        </w:rPr>
        <w:t xml:space="preserve"> – норматив формирования расходов на оплату труда главы Тарнопольского муниципального образования в расчете на месяц;</w:t>
      </w:r>
    </w:p>
    <w:p w:rsidR="009B68A1" w:rsidRDefault="00A8156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perscript"/>
        </w:rPr>
        <w:t>Б</w:t>
      </w:r>
      <w:r w:rsidR="00CE12F9" w:rsidRPr="00DC55B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базовый норматив формирования расходов на оплату труда</w:t>
      </w:r>
      <w:r w:rsidR="009B68A1">
        <w:rPr>
          <w:rFonts w:ascii="Arial" w:hAnsi="Arial" w:cs="Arial"/>
        </w:rPr>
        <w:t>;</w:t>
      </w:r>
    </w:p>
    <w:p w:rsidR="00CE12F9" w:rsidRPr="00DC55B9" w:rsidRDefault="009B68A1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</w:t>
      </w:r>
      <w:r w:rsidRPr="009B68A1"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объем</w:t>
      </w:r>
      <w:proofErr w:type="gramEnd"/>
      <w:r>
        <w:rPr>
          <w:rFonts w:ascii="Arial" w:hAnsi="Arial" w:cs="Arial"/>
        </w:rPr>
        <w:t xml:space="preserve"> средств на выплату процентной надбавки к заработной плате за работу со сведениями, составляющими государственную тайну</w:t>
      </w:r>
      <w:r w:rsidR="00CE12F9" w:rsidRPr="00DC55B9">
        <w:rPr>
          <w:rFonts w:ascii="Arial" w:hAnsi="Arial" w:cs="Arial"/>
        </w:rPr>
        <w:t>:</w:t>
      </w:r>
    </w:p>
    <w:p w:rsidR="00CE12F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</w:p>
    <w:p w:rsidR="009B68A1" w:rsidRPr="00DC55B9" w:rsidRDefault="009B68A1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Базовый норматив формирования расходов на оплату труда</w:t>
      </w:r>
      <w:r w:rsidRPr="00DC5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рассчитывается по формуле</w:t>
      </w:r>
    </w:p>
    <w:p w:rsidR="00CE12F9" w:rsidRPr="00DC55B9" w:rsidRDefault="00A81569" w:rsidP="00CE12F9">
      <w:pPr>
        <w:tabs>
          <w:tab w:val="left" w:pos="720"/>
          <w:tab w:val="left" w:pos="90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perscript"/>
        </w:rPr>
        <w:t>Б</w:t>
      </w:r>
      <w:r w:rsidR="00CE12F9" w:rsidRPr="00DC55B9">
        <w:rPr>
          <w:rFonts w:ascii="Arial" w:hAnsi="Arial" w:cs="Arial"/>
        </w:rPr>
        <w:t xml:space="preserve"> = </w:t>
      </w:r>
      <w:proofErr w:type="spellStart"/>
      <w:r w:rsidR="00CE12F9" w:rsidRPr="00DC55B9">
        <w:rPr>
          <w:rFonts w:ascii="Arial" w:hAnsi="Arial" w:cs="Arial"/>
          <w:lang w:val="en-US"/>
        </w:rPr>
        <w:t>Q</w:t>
      </w:r>
      <w:r w:rsidR="00CE12F9" w:rsidRPr="00DC55B9">
        <w:rPr>
          <w:rFonts w:ascii="Arial" w:hAnsi="Arial" w:cs="Arial"/>
          <w:vertAlign w:val="superscript"/>
          <w:lang w:val="en-US"/>
        </w:rPr>
        <w:t>min</w:t>
      </w:r>
      <w:proofErr w:type="spellEnd"/>
      <w:r w:rsidR="00CE12F9" w:rsidRPr="00DC55B9">
        <w:rPr>
          <w:rFonts w:ascii="Arial" w:hAnsi="Arial" w:cs="Arial"/>
        </w:rPr>
        <w:t xml:space="preserve"> </w:t>
      </w:r>
      <w:r w:rsidR="00DC55B9">
        <w:rPr>
          <w:rFonts w:ascii="Arial" w:hAnsi="Arial" w:cs="Arial"/>
        </w:rPr>
        <w:t>*</w:t>
      </w:r>
      <w:r w:rsidR="00CE12F9" w:rsidRPr="00DC55B9">
        <w:rPr>
          <w:rFonts w:ascii="Arial" w:hAnsi="Arial" w:cs="Arial"/>
        </w:rPr>
        <w:t xml:space="preserve"> </w:t>
      </w:r>
      <w:r w:rsidR="00CE12F9" w:rsidRPr="00DC55B9">
        <w:rPr>
          <w:rFonts w:ascii="Arial" w:hAnsi="Arial" w:cs="Arial"/>
          <w:lang w:val="en-US"/>
        </w:rPr>
        <w:t>K</w:t>
      </w:r>
      <w:r w:rsidR="00CE12F9" w:rsidRPr="00DC55B9">
        <w:rPr>
          <w:rFonts w:ascii="Arial" w:hAnsi="Arial" w:cs="Arial"/>
          <w:vertAlign w:val="superscript"/>
        </w:rPr>
        <w:t>В</w:t>
      </w:r>
      <w:r w:rsidR="00CE12F9" w:rsidRPr="00DC55B9">
        <w:rPr>
          <w:rFonts w:ascii="Arial" w:hAnsi="Arial" w:cs="Arial"/>
          <w:vertAlign w:val="subscript"/>
        </w:rPr>
        <w:t xml:space="preserve"> *</w:t>
      </w:r>
      <w:r w:rsidR="00CE12F9" w:rsidRPr="00DC55B9">
        <w:rPr>
          <w:rFonts w:ascii="Arial" w:hAnsi="Arial" w:cs="Arial"/>
        </w:rPr>
        <w:t xml:space="preserve"> К</w:t>
      </w:r>
      <w:r w:rsidR="00CE12F9" w:rsidRPr="00DC55B9">
        <w:rPr>
          <w:rFonts w:ascii="Arial" w:hAnsi="Arial" w:cs="Arial"/>
          <w:vertAlign w:val="superscript"/>
        </w:rPr>
        <w:t>НП</w:t>
      </w:r>
      <w:r w:rsidR="003E767B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*</w:t>
      </w:r>
      <w:r w:rsidR="003E7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vertAlign w:val="superscript"/>
        </w:rPr>
        <w:t>ПЧ</w:t>
      </w:r>
      <w:r w:rsidR="00CE12F9" w:rsidRPr="00DC55B9">
        <w:rPr>
          <w:rFonts w:ascii="Arial" w:hAnsi="Arial" w:cs="Arial"/>
        </w:rPr>
        <w:t>,</w:t>
      </w:r>
    </w:p>
    <w:p w:rsidR="00CE12F9" w:rsidRPr="00DC55B9" w:rsidRDefault="008C6CE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Г</w:t>
      </w:r>
      <w:r w:rsidR="00CE12F9" w:rsidRPr="00DC55B9">
        <w:rPr>
          <w:rFonts w:ascii="Arial" w:hAnsi="Arial" w:cs="Arial"/>
        </w:rPr>
        <w:t>де</w:t>
      </w:r>
      <w:r>
        <w:rPr>
          <w:rFonts w:ascii="Arial" w:hAnsi="Arial" w:cs="Arial"/>
        </w:rPr>
        <w:t>:</w:t>
      </w:r>
    </w:p>
    <w:p w:rsidR="00CE12F9" w:rsidRPr="00DC55B9" w:rsidRDefault="00CE12F9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DC55B9">
        <w:rPr>
          <w:rFonts w:ascii="Arial" w:hAnsi="Arial" w:cs="Arial"/>
          <w:lang w:val="en-US"/>
        </w:rPr>
        <w:t>Q</w:t>
      </w:r>
      <w:r w:rsidRPr="00DC55B9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DC55B9">
        <w:rPr>
          <w:rFonts w:ascii="Arial" w:hAnsi="Arial" w:cs="Arial"/>
          <w:vertAlign w:val="subscript"/>
        </w:rPr>
        <w:t xml:space="preserve"> </w:t>
      </w:r>
      <w:r w:rsidRPr="00DC55B9">
        <w:rPr>
          <w:rFonts w:ascii="Arial" w:hAnsi="Arial" w:cs="Arial"/>
        </w:rPr>
        <w:t>– должностной оклад муниципального служащего, замещающего низшую должность муниципальной службы</w:t>
      </w:r>
      <w:r w:rsidRPr="00DC55B9">
        <w:rPr>
          <w:rFonts w:ascii="Arial" w:hAnsi="Arial" w:cs="Arial"/>
          <w:b/>
        </w:rPr>
        <w:t xml:space="preserve"> </w:t>
      </w:r>
      <w:r w:rsidRPr="00DC55B9">
        <w:rPr>
          <w:rFonts w:ascii="Arial" w:hAnsi="Arial" w:cs="Arial"/>
        </w:rPr>
        <w:t>в местных администрациях муниципальных образований в соответствии с Реестром должностей муниципальной службы Иркутской области, утвержденным Законом Иркутской области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 w:rsidR="009B68A1">
        <w:rPr>
          <w:rFonts w:ascii="Arial" w:hAnsi="Arial" w:cs="Arial"/>
        </w:rPr>
        <w:t xml:space="preserve"> установленном по состоянию на 1 января 2019 года</w:t>
      </w:r>
      <w:r w:rsidRPr="00DC55B9">
        <w:rPr>
          <w:rFonts w:ascii="Arial" w:hAnsi="Arial" w:cs="Arial"/>
        </w:rPr>
        <w:t>;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В</w:t>
      </w:r>
      <w:r w:rsidRPr="00DC55B9">
        <w:rPr>
          <w:rFonts w:ascii="Arial" w:hAnsi="Arial" w:cs="Arial"/>
        </w:rPr>
        <w:t xml:space="preserve"> – поправочный коэффициент, </w:t>
      </w:r>
      <w:r w:rsidR="009B68A1">
        <w:rPr>
          <w:rFonts w:ascii="Arial" w:hAnsi="Arial" w:cs="Arial"/>
        </w:rPr>
        <w:t>определяемый</w:t>
      </w:r>
      <w:r w:rsidRPr="00DC55B9">
        <w:rPr>
          <w:rFonts w:ascii="Arial" w:hAnsi="Arial" w:cs="Arial"/>
        </w:rPr>
        <w:t xml:space="preserve"> в соответствии с приложением 1 к настоящим нормативам;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К</w:t>
      </w:r>
      <w:r w:rsidRPr="00DC55B9">
        <w:rPr>
          <w:rFonts w:ascii="Arial" w:hAnsi="Arial" w:cs="Arial"/>
          <w:vertAlign w:val="superscript"/>
        </w:rPr>
        <w:t>НП</w:t>
      </w:r>
      <w:r w:rsidRPr="00DC55B9">
        <w:rPr>
          <w:rFonts w:ascii="Arial" w:hAnsi="Arial" w:cs="Arial"/>
          <w:vertAlign w:val="subscript"/>
        </w:rPr>
        <w:t xml:space="preserve"> </w:t>
      </w:r>
      <w:r w:rsidRPr="00DC55B9">
        <w:rPr>
          <w:rFonts w:ascii="Arial" w:hAnsi="Arial" w:cs="Arial"/>
        </w:rPr>
        <w:t xml:space="preserve">– коэффициент, зависящий от количества населенных пунктов приложение </w:t>
      </w:r>
      <w:r w:rsidR="00DC55B9">
        <w:rPr>
          <w:rFonts w:ascii="Arial" w:hAnsi="Arial" w:cs="Arial"/>
        </w:rPr>
        <w:t>2 к настоящим нормативам</w:t>
      </w:r>
      <w:r w:rsidRPr="00DC55B9">
        <w:rPr>
          <w:rFonts w:ascii="Arial" w:hAnsi="Arial" w:cs="Arial"/>
        </w:rPr>
        <w:t>.</w:t>
      </w:r>
    </w:p>
    <w:p w:rsidR="00CE12F9" w:rsidRDefault="00CE12F9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П</w:t>
      </w:r>
      <w:r w:rsidR="009B68A1">
        <w:rPr>
          <w:rFonts w:ascii="Arial" w:hAnsi="Arial" w:cs="Arial"/>
          <w:vertAlign w:val="superscript"/>
        </w:rPr>
        <w:t>Ч</w:t>
      </w:r>
      <w:r w:rsidRPr="00DC55B9">
        <w:rPr>
          <w:rFonts w:ascii="Arial" w:hAnsi="Arial" w:cs="Arial"/>
        </w:rPr>
        <w:t xml:space="preserve"> – </w:t>
      </w:r>
      <w:r w:rsidR="009B68A1">
        <w:rPr>
          <w:rFonts w:ascii="Arial" w:hAnsi="Arial" w:cs="Arial"/>
        </w:rPr>
        <w:t xml:space="preserve">поправочный </w:t>
      </w:r>
      <w:r w:rsidRPr="00DC55B9">
        <w:rPr>
          <w:rFonts w:ascii="Arial" w:hAnsi="Arial" w:cs="Arial"/>
        </w:rPr>
        <w:t>коэффициент</w:t>
      </w:r>
      <w:r w:rsidR="009B68A1">
        <w:rPr>
          <w:rFonts w:ascii="Arial" w:hAnsi="Arial" w:cs="Arial"/>
        </w:rPr>
        <w:t>,</w:t>
      </w:r>
      <w:r w:rsidRPr="00DC55B9">
        <w:rPr>
          <w:rFonts w:ascii="Arial" w:hAnsi="Arial" w:cs="Arial"/>
        </w:rPr>
        <w:t xml:space="preserve"> </w:t>
      </w:r>
      <w:r w:rsidR="009B68A1">
        <w:rPr>
          <w:rFonts w:ascii="Arial" w:hAnsi="Arial" w:cs="Arial"/>
        </w:rPr>
        <w:t>зависящий от количества исполняемых полномочий приложение 3 к настоящим нормативам</w:t>
      </w:r>
      <w:r w:rsidRPr="00DC55B9">
        <w:rPr>
          <w:rFonts w:ascii="Arial" w:hAnsi="Arial" w:cs="Arial"/>
        </w:rPr>
        <w:t>;</w:t>
      </w:r>
    </w:p>
    <w:p w:rsidR="003E767B" w:rsidRDefault="003E767B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767B" w:rsidRDefault="003E767B" w:rsidP="003E767B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средств на выплату процентной надбавки к заработной плате за работу со </w:t>
      </w:r>
      <w:proofErr w:type="gramStart"/>
      <w:r>
        <w:rPr>
          <w:rFonts w:ascii="Arial" w:hAnsi="Arial" w:cs="Arial"/>
        </w:rPr>
        <w:t>сведениями, составляющими государственную тайну определяется</w:t>
      </w:r>
      <w:proofErr w:type="gramEnd"/>
      <w:r>
        <w:rPr>
          <w:rFonts w:ascii="Arial" w:hAnsi="Arial" w:cs="Arial"/>
        </w:rPr>
        <w:t xml:space="preserve"> как:</w:t>
      </w:r>
    </w:p>
    <w:p w:rsidR="003E767B" w:rsidRDefault="003E767B" w:rsidP="003E767B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</w:p>
    <w:p w:rsidR="003E767B" w:rsidRDefault="003E767B" w:rsidP="003E767B">
      <w:pPr>
        <w:tabs>
          <w:tab w:val="left" w:pos="720"/>
          <w:tab w:val="left" w:pos="900"/>
        </w:tabs>
        <w:ind w:firstLine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S= </w:t>
      </w:r>
      <w:proofErr w:type="spellStart"/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perscript"/>
          <w:lang w:val="en-US"/>
        </w:rPr>
        <w:t>min</w:t>
      </w:r>
      <w:proofErr w:type="spellEnd"/>
      <w:r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lang w:val="en-US"/>
        </w:rPr>
        <w:t>*(K</w:t>
      </w:r>
      <w:r>
        <w:rPr>
          <w:rFonts w:ascii="Arial" w:hAnsi="Arial" w:cs="Arial"/>
          <w:vertAlign w:val="superscript"/>
          <w:lang w:val="en-US"/>
        </w:rPr>
        <w:t>B</w:t>
      </w:r>
      <w:r>
        <w:rPr>
          <w:rFonts w:ascii="Arial" w:hAnsi="Arial" w:cs="Arial"/>
          <w:lang w:val="en-US"/>
        </w:rPr>
        <w:t>/10)*PS</w:t>
      </w:r>
    </w:p>
    <w:p w:rsidR="003E767B" w:rsidRPr="00FA4A8F" w:rsidRDefault="003E767B" w:rsidP="003E767B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Где</w:t>
      </w:r>
      <w:r w:rsidRPr="00FA4A8F">
        <w:rPr>
          <w:rFonts w:ascii="Arial" w:hAnsi="Arial" w:cs="Arial"/>
          <w:lang w:val="en-US"/>
        </w:rPr>
        <w:t xml:space="preserve">: </w:t>
      </w:r>
    </w:p>
    <w:p w:rsidR="003E767B" w:rsidRDefault="003E767B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PS</w:t>
      </w:r>
      <w:r>
        <w:rPr>
          <w:rFonts w:ascii="Arial" w:hAnsi="Arial" w:cs="Arial"/>
        </w:rPr>
        <w:t xml:space="preserve"> – фактически установленный в соответствии с федеральными нормативными правовыми актами размер процентной надбавки за работу со сведениями, составляющими государственную тайну, в зависимости от степени секретности сведений, составляющих государственную тайну, к которым оформлен доступ</w:t>
      </w:r>
      <w:r w:rsidR="004922C6">
        <w:rPr>
          <w:rFonts w:ascii="Arial" w:hAnsi="Arial" w:cs="Arial"/>
        </w:rPr>
        <w:t>, в соответствии с Законом Российской Федерации от 21 июля 1993 года № 5485-1 «О государственной тайне».</w:t>
      </w:r>
    </w:p>
    <w:p w:rsidR="00CE12F9" w:rsidRPr="008C6CE9" w:rsidRDefault="00CE12F9" w:rsidP="00CE12F9">
      <w:pPr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</w:rPr>
        <w:t>2.2. Годовой норматив формирования расходов на оплату труда о главы Тарнопольского муниципального образования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CE12F9" w:rsidRPr="008C6CE9" w:rsidRDefault="00CE12F9" w:rsidP="00CE12F9">
      <w:pPr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</w:rPr>
        <w:t>2.</w:t>
      </w:r>
      <w:r w:rsidR="008C6CE9" w:rsidRPr="008C6CE9">
        <w:rPr>
          <w:rFonts w:ascii="Arial" w:hAnsi="Arial" w:cs="Arial"/>
        </w:rPr>
        <w:t>3</w:t>
      </w:r>
      <w:r w:rsidRPr="008C6CE9">
        <w:rPr>
          <w:rFonts w:ascii="Arial" w:hAnsi="Arial" w:cs="Arial"/>
        </w:rPr>
        <w:t>. К нормативам формирования расходов на оплату труда главы Тарнопольского муниципального образования устанавливаются районные коэффициенты и процентные надбавки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p w:rsidR="00CE12F9" w:rsidRPr="008C6CE9" w:rsidRDefault="00CE12F9" w:rsidP="00CE12F9">
      <w:pPr>
        <w:ind w:firstLine="720"/>
        <w:rPr>
          <w:rFonts w:ascii="Arial" w:hAnsi="Arial" w:cs="Arial"/>
        </w:rPr>
      </w:pPr>
    </w:p>
    <w:p w:rsidR="00CE12F9" w:rsidRPr="008C6CE9" w:rsidRDefault="00CE12F9" w:rsidP="00CE12F9">
      <w:pPr>
        <w:ind w:left="444"/>
        <w:rPr>
          <w:rFonts w:ascii="Arial" w:hAnsi="Arial" w:cs="Arial"/>
        </w:rPr>
      </w:pPr>
    </w:p>
    <w:p w:rsidR="008C6CE9" w:rsidRPr="008C6CE9" w:rsidRDefault="00CE12F9" w:rsidP="00CE12F9">
      <w:pPr>
        <w:pStyle w:val="ConsPlusNormal"/>
        <w:widowControl/>
        <w:tabs>
          <w:tab w:val="left" w:pos="5400"/>
        </w:tabs>
        <w:ind w:left="4500" w:firstLine="0"/>
        <w:rPr>
          <w:rFonts w:ascii="Courier New" w:hAnsi="Courier New" w:cs="Courier New"/>
          <w:sz w:val="22"/>
          <w:szCs w:val="22"/>
        </w:rPr>
      </w:pPr>
      <w:r w:rsidRPr="008C6CE9">
        <w:rPr>
          <w:rFonts w:ascii="Courier New" w:hAnsi="Courier New" w:cs="Courier New"/>
          <w:sz w:val="22"/>
          <w:szCs w:val="22"/>
        </w:rPr>
        <w:t>Приложение 1</w:t>
      </w:r>
    </w:p>
    <w:p w:rsidR="00CE12F9" w:rsidRPr="008C6CE9" w:rsidRDefault="00CE12F9" w:rsidP="00CE12F9">
      <w:pPr>
        <w:pStyle w:val="ConsPlusNormal"/>
        <w:widowControl/>
        <w:tabs>
          <w:tab w:val="left" w:pos="5400"/>
        </w:tabs>
        <w:ind w:left="4500" w:firstLine="0"/>
        <w:rPr>
          <w:rFonts w:ascii="Courier New" w:hAnsi="Courier New" w:cs="Courier New"/>
          <w:sz w:val="22"/>
          <w:szCs w:val="22"/>
        </w:rPr>
      </w:pPr>
      <w:r w:rsidRPr="008C6CE9">
        <w:rPr>
          <w:rFonts w:ascii="Courier New" w:hAnsi="Courier New" w:cs="Courier New"/>
          <w:sz w:val="22"/>
          <w:szCs w:val="22"/>
        </w:rPr>
        <w:t>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</w:t>
      </w:r>
    </w:p>
    <w:p w:rsidR="00CE12F9" w:rsidRDefault="00CE12F9" w:rsidP="00CE12F9">
      <w:pPr>
        <w:pStyle w:val="ConsPlusNormal"/>
        <w:widowControl/>
        <w:tabs>
          <w:tab w:val="left" w:pos="5400"/>
        </w:tabs>
        <w:ind w:left="4500" w:firstLine="0"/>
        <w:jc w:val="right"/>
        <w:rPr>
          <w:rFonts w:ascii="Times New Roman" w:hAnsi="Times New Roman"/>
          <w:sz w:val="24"/>
        </w:rPr>
      </w:pPr>
    </w:p>
    <w:p w:rsidR="00CE12F9" w:rsidRPr="008C6CE9" w:rsidRDefault="00CE12F9" w:rsidP="00CE12F9">
      <w:pPr>
        <w:pStyle w:val="ConsPlusNormal"/>
        <w:widowControl/>
        <w:ind w:firstLine="0"/>
        <w:jc w:val="center"/>
        <w:rPr>
          <w:rFonts w:cs="Arial"/>
          <w:sz w:val="24"/>
        </w:rPr>
      </w:pPr>
      <w:r w:rsidRPr="008C6CE9">
        <w:rPr>
          <w:rFonts w:cs="Arial"/>
          <w:sz w:val="24"/>
        </w:rPr>
        <w:t>Поправочный коэффициент, применяемый при определении норматива формирования расходов на оплату труда глав муниципальных образований, наделенных статусом, сельского поселения</w:t>
      </w:r>
    </w:p>
    <w:p w:rsidR="00CE12F9" w:rsidRDefault="00CE12F9" w:rsidP="00CE12F9">
      <w:pPr>
        <w:pStyle w:val="ConsPlusNormal"/>
        <w:widowControl/>
        <w:tabs>
          <w:tab w:val="left" w:pos="5400"/>
        </w:tabs>
        <w:ind w:firstLine="504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CE12F9" w:rsidTr="009B68A1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Численность населения муниципального образования, наделенного соответственно статусом  городского поселения, сельского поселения,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F9" w:rsidRPr="00E773E0" w:rsidRDefault="00E773E0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Поправочный коэффициент</w:t>
            </w:r>
          </w:p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(</w:t>
            </w:r>
            <w:proofErr w:type="gramStart"/>
            <w:r w:rsidRPr="00E773E0">
              <w:rPr>
                <w:rFonts w:ascii="Courier New" w:hAnsi="Courier New" w:cs="Courier New"/>
                <w:sz w:val="24"/>
                <w:lang w:val="en-US"/>
              </w:rPr>
              <w:t>K</w:t>
            </w:r>
            <w:proofErr w:type="gramEnd"/>
            <w:r w:rsidRPr="00E773E0">
              <w:rPr>
                <w:rFonts w:ascii="Courier New" w:hAnsi="Courier New" w:cs="Courier New"/>
                <w:sz w:val="24"/>
                <w:vertAlign w:val="subscript"/>
              </w:rPr>
              <w:t>В</w:t>
            </w:r>
            <w:r w:rsidRPr="00E773E0">
              <w:rPr>
                <w:rFonts w:ascii="Courier New" w:hAnsi="Courier New" w:cs="Courier New"/>
                <w:sz w:val="24"/>
              </w:rPr>
              <w:t>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B68A1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До 100 включительно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B68A1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6,60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9B68A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100 до 200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B68A1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6,70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9B68A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 xml:space="preserve">Свыше </w:t>
            </w:r>
            <w:r w:rsidR="009B68A1">
              <w:rPr>
                <w:rFonts w:ascii="Courier New" w:hAnsi="Courier New" w:cs="Courier New"/>
                <w:sz w:val="24"/>
              </w:rPr>
              <w:t>2</w:t>
            </w:r>
            <w:r w:rsidRPr="00E773E0">
              <w:rPr>
                <w:rFonts w:ascii="Courier New" w:hAnsi="Courier New" w:cs="Courier New"/>
                <w:sz w:val="24"/>
              </w:rPr>
              <w:t xml:space="preserve">00 до </w:t>
            </w:r>
            <w:r w:rsidR="009B68A1">
              <w:rPr>
                <w:rFonts w:ascii="Courier New" w:hAnsi="Courier New" w:cs="Courier New"/>
                <w:sz w:val="24"/>
              </w:rPr>
              <w:t>299</w:t>
            </w:r>
            <w:r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B68A1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6,80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9B68A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300 до </w:t>
            </w:r>
            <w:r w:rsidR="009B68A1">
              <w:rPr>
                <w:rFonts w:ascii="Courier New" w:hAnsi="Courier New" w:cs="Courier New"/>
                <w:sz w:val="24"/>
              </w:rPr>
              <w:t>499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B68A1" w:rsidP="009B68A1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6,87, (0,8 на каждые 100 человек свыше 300)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9B68A1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</w:t>
            </w:r>
            <w:r w:rsidR="009B68A1">
              <w:rPr>
                <w:rFonts w:ascii="Courier New" w:hAnsi="Courier New" w:cs="Courier New"/>
                <w:sz w:val="24"/>
              </w:rPr>
              <w:t>5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00 до </w:t>
            </w:r>
            <w:r w:rsidR="009B68A1">
              <w:rPr>
                <w:rFonts w:ascii="Courier New" w:hAnsi="Courier New" w:cs="Courier New"/>
                <w:sz w:val="24"/>
              </w:rPr>
              <w:t>699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FF5BB7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8,46</w:t>
            </w:r>
            <w:r w:rsidR="009B68A1">
              <w:rPr>
                <w:rFonts w:ascii="Courier New" w:hAnsi="Courier New" w:cs="Courier New"/>
                <w:sz w:val="24"/>
              </w:rPr>
              <w:t>, (0,</w:t>
            </w:r>
            <w:r>
              <w:rPr>
                <w:rFonts w:ascii="Courier New" w:hAnsi="Courier New" w:cs="Courier New"/>
                <w:sz w:val="24"/>
              </w:rPr>
              <w:t>7</w:t>
            </w:r>
            <w:r w:rsidR="009B68A1">
              <w:rPr>
                <w:rFonts w:ascii="Courier New" w:hAnsi="Courier New" w:cs="Courier New"/>
                <w:sz w:val="24"/>
              </w:rPr>
              <w:t xml:space="preserve"> на каждые 100 человек свыше 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="009B68A1">
              <w:rPr>
                <w:rFonts w:ascii="Courier New" w:hAnsi="Courier New" w:cs="Courier New"/>
                <w:sz w:val="24"/>
              </w:rPr>
              <w:t>00)</w:t>
            </w:r>
          </w:p>
        </w:tc>
      </w:tr>
      <w:tr w:rsidR="00E773E0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0" w:rsidRPr="00E773E0" w:rsidRDefault="00FF5BB7" w:rsidP="00FF5BB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E773E0" w:rsidRPr="00E773E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7</w:t>
            </w:r>
            <w:r w:rsidR="00E773E0" w:rsidRPr="00E773E0">
              <w:rPr>
                <w:rFonts w:ascii="Courier New" w:hAnsi="Courier New" w:cs="Courier New"/>
                <w:sz w:val="24"/>
              </w:rPr>
              <w:t xml:space="preserve">00 до </w:t>
            </w:r>
            <w:r>
              <w:rPr>
                <w:rFonts w:ascii="Courier New" w:hAnsi="Courier New" w:cs="Courier New"/>
                <w:sz w:val="24"/>
              </w:rPr>
              <w:t>999</w:t>
            </w:r>
            <w:r w:rsidR="00E773E0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0" w:rsidRPr="00E773E0" w:rsidRDefault="00FF5BB7" w:rsidP="00FF5BB7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9,83, (0,5 на каждые 100 человек свыше 700)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FF5BB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1</w:t>
            </w:r>
            <w:r w:rsidR="00CE12F9" w:rsidRPr="00E773E0">
              <w:rPr>
                <w:rFonts w:ascii="Courier New" w:hAnsi="Courier New" w:cs="Courier New"/>
                <w:sz w:val="24"/>
              </w:rPr>
              <w:t>000 до1</w:t>
            </w:r>
            <w:r>
              <w:rPr>
                <w:rFonts w:ascii="Courier New" w:hAnsi="Courier New" w:cs="Courier New"/>
                <w:sz w:val="24"/>
              </w:rPr>
              <w:t>499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FF5BB7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11,25, (0,5 на каждые 500 человек свыше 1000)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FF5BB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E773E0">
              <w:rPr>
                <w:rFonts w:ascii="Courier New" w:hAnsi="Courier New" w:cs="Courier New"/>
                <w:sz w:val="24"/>
              </w:rPr>
              <w:t xml:space="preserve"> 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1500 до </w:t>
            </w:r>
            <w:r>
              <w:rPr>
                <w:rFonts w:ascii="Courier New" w:hAnsi="Courier New" w:cs="Courier New"/>
                <w:sz w:val="24"/>
              </w:rPr>
              <w:t>2999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983A9F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  <w:r w:rsidR="00983A9F"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>,85, (0,4 на каждые 500 человек свыше 1500)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983A9F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</w:t>
            </w:r>
            <w:r w:rsidR="00983A9F">
              <w:rPr>
                <w:rFonts w:ascii="Courier New" w:hAnsi="Courier New" w:cs="Courier New"/>
                <w:sz w:val="24"/>
              </w:rPr>
              <w:t>3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000 до </w:t>
            </w:r>
            <w:r w:rsidR="00983A9F">
              <w:rPr>
                <w:rFonts w:ascii="Courier New" w:hAnsi="Courier New" w:cs="Courier New"/>
                <w:sz w:val="24"/>
              </w:rPr>
              <w:t>4499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15,03, (0,3 на каждые 1000 человек свыше 3000)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FF5BB7" w:rsidP="00983A9F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</w:t>
            </w:r>
            <w:r w:rsidR="00983A9F">
              <w:rPr>
                <w:rFonts w:ascii="Courier New" w:hAnsi="Courier New" w:cs="Courier New"/>
                <w:sz w:val="24"/>
              </w:rPr>
              <w:t>4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500 до </w:t>
            </w:r>
            <w:r w:rsidR="00983A9F">
              <w:rPr>
                <w:rFonts w:ascii="Courier New" w:hAnsi="Courier New" w:cs="Courier New"/>
                <w:sz w:val="24"/>
              </w:rPr>
              <w:t>9999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16,9, (0,65 на каждые 1000 человек свыше 4500)</w:t>
            </w:r>
          </w:p>
        </w:tc>
      </w:tr>
      <w:tr w:rsidR="00CE12F9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83A9F" w:rsidP="00983A9F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100</w:t>
            </w:r>
            <w:r w:rsidR="00CE12F9" w:rsidRPr="00E773E0">
              <w:rPr>
                <w:rFonts w:ascii="Courier New" w:hAnsi="Courier New" w:cs="Courier New"/>
                <w:sz w:val="24"/>
              </w:rPr>
              <w:t xml:space="preserve">00 </w:t>
            </w:r>
            <w:r>
              <w:rPr>
                <w:rFonts w:ascii="Courier New" w:hAnsi="Courier New" w:cs="Courier New"/>
                <w:sz w:val="24"/>
              </w:rPr>
              <w:t>до 19999</w:t>
            </w:r>
            <w:r w:rsidR="00CE12F9" w:rsidRPr="00E773E0">
              <w:rPr>
                <w:rFonts w:ascii="Courier New" w:hAnsi="Courier New" w:cs="Courier New"/>
                <w:sz w:val="24"/>
              </w:rPr>
              <w:t>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20,22, (0,1 на каждые 1000 человек свыше 10000)</w:t>
            </w:r>
          </w:p>
        </w:tc>
      </w:tr>
      <w:tr w:rsidR="00983A9F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983A9F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Pr="00E773E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200</w:t>
            </w:r>
            <w:r w:rsidRPr="00E773E0">
              <w:rPr>
                <w:rFonts w:ascii="Courier New" w:hAnsi="Courier New" w:cs="Courier New"/>
                <w:sz w:val="24"/>
              </w:rPr>
              <w:t xml:space="preserve">00 </w:t>
            </w:r>
            <w:r>
              <w:rPr>
                <w:rFonts w:ascii="Courier New" w:hAnsi="Courier New" w:cs="Courier New"/>
                <w:sz w:val="24"/>
              </w:rPr>
              <w:t>до 29999</w:t>
            </w:r>
            <w:r w:rsidRPr="00E773E0">
              <w:rPr>
                <w:rFonts w:ascii="Courier New" w:hAnsi="Courier New" w:cs="Courier New"/>
                <w:sz w:val="24"/>
              </w:rPr>
              <w:t>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21,08, (0,1 на каждые 1000 человек свыше 20000)</w:t>
            </w:r>
          </w:p>
        </w:tc>
      </w:tr>
      <w:tr w:rsidR="00983A9F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983A9F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от</w:t>
            </w:r>
            <w:r w:rsidRPr="00E773E0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300</w:t>
            </w:r>
            <w:r w:rsidRPr="00E773E0">
              <w:rPr>
                <w:rFonts w:ascii="Courier New" w:hAnsi="Courier New" w:cs="Courier New"/>
                <w:sz w:val="24"/>
              </w:rPr>
              <w:t xml:space="preserve">00 </w:t>
            </w:r>
            <w:r>
              <w:rPr>
                <w:rFonts w:ascii="Courier New" w:hAnsi="Courier New" w:cs="Courier New"/>
                <w:sz w:val="24"/>
              </w:rPr>
              <w:t>до 44999</w:t>
            </w:r>
            <w:r w:rsidRPr="00E773E0">
              <w:rPr>
                <w:rFonts w:ascii="Courier New" w:hAnsi="Courier New" w:cs="Courier New"/>
                <w:sz w:val="24"/>
              </w:rPr>
              <w:t>(включительно)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23,45, (0,1 на каждые 1000 человек свыше 30000)</w:t>
            </w:r>
          </w:p>
        </w:tc>
      </w:tr>
      <w:tr w:rsidR="00983A9F" w:rsidTr="009B68A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От 45000 до 55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9F" w:rsidRPr="00E773E0" w:rsidRDefault="00983A9F" w:rsidP="00983A9F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27,40, (0,1 на каждые 1000 человек свыше 45000)</w:t>
            </w:r>
          </w:p>
        </w:tc>
      </w:tr>
    </w:tbl>
    <w:p w:rsidR="00CE12F9" w:rsidRDefault="00CE12F9" w:rsidP="00CE12F9">
      <w:pPr>
        <w:pStyle w:val="ConsPlusNormal"/>
        <w:widowControl/>
        <w:tabs>
          <w:tab w:val="left" w:pos="5400"/>
        </w:tabs>
        <w:ind w:firstLine="0"/>
        <w:rPr>
          <w:rFonts w:ascii="Times New Roman" w:hAnsi="Times New Roman"/>
          <w:sz w:val="24"/>
        </w:rPr>
      </w:pPr>
    </w:p>
    <w:p w:rsidR="00CE12F9" w:rsidRDefault="00CE12F9" w:rsidP="00CE12F9">
      <w:pPr>
        <w:pStyle w:val="ConsPlusNormal"/>
        <w:widowControl/>
        <w:tabs>
          <w:tab w:val="left" w:pos="5400"/>
        </w:tabs>
        <w:ind w:firstLine="0"/>
        <w:rPr>
          <w:rFonts w:ascii="Times New Roman" w:hAnsi="Times New Roman"/>
          <w:sz w:val="24"/>
        </w:rPr>
      </w:pPr>
    </w:p>
    <w:p w:rsidR="00E773E0" w:rsidRP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Приложение </w:t>
      </w:r>
      <w:r w:rsidR="00873EB7">
        <w:rPr>
          <w:rFonts w:ascii="Courier New" w:hAnsi="Courier New" w:cs="Courier New"/>
          <w:sz w:val="22"/>
          <w:szCs w:val="22"/>
        </w:rPr>
        <w:t>2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к нормативам формирования расходов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на оплату труда депутатов,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выборных должностных  лиц местного самоуправления,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E773E0">
        <w:rPr>
          <w:rFonts w:ascii="Courier New" w:hAnsi="Courier New" w:cs="Courier New"/>
          <w:sz w:val="22"/>
          <w:szCs w:val="22"/>
        </w:rPr>
        <w:t>осуществляющих</w:t>
      </w:r>
      <w:proofErr w:type="gramEnd"/>
      <w:r w:rsidRPr="00E773E0">
        <w:rPr>
          <w:rFonts w:ascii="Courier New" w:hAnsi="Courier New" w:cs="Courier New"/>
          <w:sz w:val="22"/>
          <w:szCs w:val="22"/>
        </w:rPr>
        <w:t xml:space="preserve"> свои полномочия на постоянной основе,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муниципальных </w:t>
      </w:r>
      <w:r w:rsidRPr="00E773E0">
        <w:rPr>
          <w:rFonts w:ascii="Courier New" w:hAnsi="Courier New" w:cs="Courier New"/>
          <w:sz w:val="22"/>
          <w:szCs w:val="22"/>
        </w:rPr>
        <w:t>слу</w:t>
      </w:r>
      <w:r>
        <w:rPr>
          <w:rFonts w:ascii="Courier New" w:hAnsi="Courier New" w:cs="Courier New"/>
          <w:sz w:val="22"/>
          <w:szCs w:val="22"/>
        </w:rPr>
        <w:t>жащих муниципальных образований</w:t>
      </w:r>
    </w:p>
    <w:p w:rsidR="00E773E0" w:rsidRP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Иркутской области</w:t>
      </w:r>
    </w:p>
    <w:p w:rsidR="00E773E0" w:rsidRPr="00873EB7" w:rsidRDefault="00E773E0" w:rsidP="00E773E0">
      <w:pPr>
        <w:tabs>
          <w:tab w:val="left" w:pos="720"/>
          <w:tab w:val="left" w:pos="900"/>
        </w:tabs>
        <w:jc w:val="center"/>
        <w:rPr>
          <w:rFonts w:ascii="Arial" w:hAnsi="Arial" w:cs="Arial"/>
        </w:rPr>
      </w:pPr>
    </w:p>
    <w:p w:rsidR="00E773E0" w:rsidRPr="00873EB7" w:rsidRDefault="00E773E0" w:rsidP="00E773E0">
      <w:pPr>
        <w:pStyle w:val="ConsPlusNormal"/>
        <w:widowControl/>
        <w:ind w:firstLine="0"/>
        <w:jc w:val="center"/>
        <w:rPr>
          <w:rFonts w:cs="Arial"/>
          <w:sz w:val="24"/>
        </w:rPr>
      </w:pPr>
      <w:r w:rsidRPr="00873EB7">
        <w:rPr>
          <w:rFonts w:cs="Arial"/>
          <w:sz w:val="24"/>
        </w:rPr>
        <w:t>Коэффициент, увеличивающий значение поправочного коэффициента для расчета норматива формирования расходов на оплату труда глав муниципальных образований, наделенных статусом городского поселения, сельского поселения</w:t>
      </w:r>
    </w:p>
    <w:p w:rsidR="00E773E0" w:rsidRPr="00873EB7" w:rsidRDefault="00E773E0" w:rsidP="00E773E0">
      <w:pPr>
        <w:rPr>
          <w:rFonts w:ascii="Arial" w:hAnsi="Arial" w:cs="Arial"/>
        </w:rPr>
      </w:pPr>
    </w:p>
    <w:tbl>
      <w:tblPr>
        <w:tblStyle w:val="a3"/>
        <w:tblW w:w="9371" w:type="dxa"/>
        <w:tblLayout w:type="fixed"/>
        <w:tblLook w:val="0000" w:firstRow="0" w:lastRow="0" w:firstColumn="0" w:lastColumn="0" w:noHBand="0" w:noVBand="0"/>
      </w:tblPr>
      <w:tblGrid>
        <w:gridCol w:w="6629"/>
        <w:gridCol w:w="2742"/>
      </w:tblGrid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  <w:vertAlign w:val="subscript"/>
              </w:rPr>
            </w:pPr>
            <w:r w:rsidRPr="00873EB7">
              <w:rPr>
                <w:rFonts w:ascii="Courier New" w:hAnsi="Courier New" w:cs="Courier New"/>
              </w:rPr>
              <w:t>Количество населенных пунктов, входящих в состав муниципального образования, наделенного статусом городского поселения, сельского поселения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 xml:space="preserve">Коэффициент 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Менее 4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4-5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1,05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6-7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1,10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8-10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1,15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11-13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1,20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Более 13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1,25</w:t>
            </w:r>
          </w:p>
        </w:tc>
      </w:tr>
    </w:tbl>
    <w:p w:rsidR="00E773E0" w:rsidRDefault="00E773E0" w:rsidP="00E773E0"/>
    <w:p w:rsidR="00CE12F9" w:rsidRDefault="00CE12F9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983A9F" w:rsidRPr="00E773E0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983A9F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к нормативам формирования расходов</w:t>
      </w:r>
    </w:p>
    <w:p w:rsidR="00983A9F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на оплату труда депутатов,</w:t>
      </w:r>
    </w:p>
    <w:p w:rsidR="00983A9F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выборных должностных  лиц местного самоуправления,</w:t>
      </w:r>
    </w:p>
    <w:p w:rsidR="00983A9F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E773E0">
        <w:rPr>
          <w:rFonts w:ascii="Courier New" w:hAnsi="Courier New" w:cs="Courier New"/>
          <w:sz w:val="22"/>
          <w:szCs w:val="22"/>
        </w:rPr>
        <w:t>осуществляющих</w:t>
      </w:r>
      <w:proofErr w:type="gramEnd"/>
      <w:r w:rsidRPr="00E773E0">
        <w:rPr>
          <w:rFonts w:ascii="Courier New" w:hAnsi="Courier New" w:cs="Courier New"/>
          <w:sz w:val="22"/>
          <w:szCs w:val="22"/>
        </w:rPr>
        <w:t xml:space="preserve"> свои полномочия на постоянной основе,</w:t>
      </w:r>
    </w:p>
    <w:p w:rsidR="00983A9F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муниципальных </w:t>
      </w:r>
      <w:r w:rsidRPr="00E773E0">
        <w:rPr>
          <w:rFonts w:ascii="Courier New" w:hAnsi="Courier New" w:cs="Courier New"/>
          <w:sz w:val="22"/>
          <w:szCs w:val="22"/>
        </w:rPr>
        <w:t>слу</w:t>
      </w:r>
      <w:r>
        <w:rPr>
          <w:rFonts w:ascii="Courier New" w:hAnsi="Courier New" w:cs="Courier New"/>
          <w:sz w:val="22"/>
          <w:szCs w:val="22"/>
        </w:rPr>
        <w:t>жащих муниципальных образований</w:t>
      </w:r>
    </w:p>
    <w:p w:rsidR="00983A9F" w:rsidRPr="00E773E0" w:rsidRDefault="00983A9F" w:rsidP="00983A9F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Иркутской области</w:t>
      </w:r>
    </w:p>
    <w:p w:rsidR="00983A9F" w:rsidRPr="00873EB7" w:rsidRDefault="00983A9F" w:rsidP="00983A9F">
      <w:pPr>
        <w:tabs>
          <w:tab w:val="left" w:pos="720"/>
          <w:tab w:val="left" w:pos="900"/>
        </w:tabs>
        <w:jc w:val="center"/>
        <w:rPr>
          <w:rFonts w:ascii="Arial" w:hAnsi="Arial" w:cs="Arial"/>
        </w:rPr>
      </w:pPr>
    </w:p>
    <w:p w:rsidR="00983A9F" w:rsidRPr="00873EB7" w:rsidRDefault="00983A9F" w:rsidP="00983A9F">
      <w:pPr>
        <w:pStyle w:val="ConsPlusNormal"/>
        <w:widowControl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Количество полномочий,</w:t>
      </w:r>
      <w:r w:rsidRPr="00873EB7">
        <w:rPr>
          <w:rFonts w:cs="Arial"/>
          <w:sz w:val="24"/>
        </w:rPr>
        <w:t xml:space="preserve"> для расчета норматива формирования расходов на оплату труда глав муниципальных образований, наделенных статусом городского поселения, сельского поселения</w:t>
      </w:r>
    </w:p>
    <w:p w:rsidR="00983A9F" w:rsidRPr="00873EB7" w:rsidRDefault="00983A9F" w:rsidP="00983A9F">
      <w:pPr>
        <w:rPr>
          <w:rFonts w:ascii="Arial" w:hAnsi="Arial" w:cs="Arial"/>
        </w:rPr>
      </w:pPr>
    </w:p>
    <w:tbl>
      <w:tblPr>
        <w:tblStyle w:val="a3"/>
        <w:tblW w:w="9371" w:type="dxa"/>
        <w:tblLayout w:type="fixed"/>
        <w:tblLook w:val="0000" w:firstRow="0" w:lastRow="0" w:firstColumn="0" w:lastColumn="0" w:noHBand="0" w:noVBand="0"/>
      </w:tblPr>
      <w:tblGrid>
        <w:gridCol w:w="6629"/>
        <w:gridCol w:w="2742"/>
      </w:tblGrid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983A9F">
            <w:pPr>
              <w:jc w:val="center"/>
              <w:rPr>
                <w:rFonts w:ascii="Courier New" w:hAnsi="Courier New" w:cs="Courier New"/>
                <w:vertAlign w:val="subscript"/>
              </w:rPr>
            </w:pPr>
            <w:r w:rsidRPr="00873EB7"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t>полномочий</w:t>
            </w:r>
            <w:r w:rsidRPr="00873EB7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закрепленных за</w:t>
            </w:r>
            <w:r w:rsidRPr="00873EB7">
              <w:rPr>
                <w:rFonts w:ascii="Courier New" w:hAnsi="Courier New" w:cs="Courier New"/>
              </w:rPr>
              <w:t xml:space="preserve"> муниципальн</w:t>
            </w:r>
            <w:r>
              <w:rPr>
                <w:rFonts w:ascii="Courier New" w:hAnsi="Courier New" w:cs="Courier New"/>
              </w:rPr>
              <w:t>ым</w:t>
            </w:r>
            <w:r w:rsidRPr="00873EB7">
              <w:rPr>
                <w:rFonts w:ascii="Courier New" w:hAnsi="Courier New" w:cs="Courier New"/>
              </w:rPr>
              <w:t xml:space="preserve"> образовани</w:t>
            </w:r>
            <w:r>
              <w:rPr>
                <w:rFonts w:ascii="Courier New" w:hAnsi="Courier New" w:cs="Courier New"/>
              </w:rPr>
              <w:t>ем</w:t>
            </w:r>
            <w:r w:rsidRPr="00873EB7">
              <w:rPr>
                <w:rFonts w:ascii="Courier New" w:hAnsi="Courier New" w:cs="Courier New"/>
              </w:rPr>
              <w:t>, наделенного статусом городского поселения, сельского поселения</w:t>
            </w:r>
          </w:p>
        </w:tc>
        <w:tc>
          <w:tcPr>
            <w:tcW w:w="2742" w:type="dxa"/>
          </w:tcPr>
          <w:p w:rsidR="00983A9F" w:rsidRPr="00873EB7" w:rsidRDefault="00983A9F" w:rsidP="00D2079D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 xml:space="preserve">Коэффициент 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14 включительно</w:t>
            </w:r>
          </w:p>
        </w:tc>
        <w:tc>
          <w:tcPr>
            <w:tcW w:w="2742" w:type="dxa"/>
          </w:tcPr>
          <w:p w:rsidR="00983A9F" w:rsidRPr="00873EB7" w:rsidRDefault="00983A9F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0,88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983A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</w:t>
            </w:r>
            <w:r w:rsidRPr="00873EB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до 20 включительно</w:t>
            </w:r>
          </w:p>
        </w:tc>
        <w:tc>
          <w:tcPr>
            <w:tcW w:w="2742" w:type="dxa"/>
          </w:tcPr>
          <w:p w:rsidR="00983A9F" w:rsidRPr="00873EB7" w:rsidRDefault="00983A9F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0,90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983A9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Свыше 20 до 25 включительно</w:t>
            </w:r>
          </w:p>
        </w:tc>
        <w:tc>
          <w:tcPr>
            <w:tcW w:w="2742" w:type="dxa"/>
          </w:tcPr>
          <w:p w:rsidR="00983A9F" w:rsidRPr="00873EB7" w:rsidRDefault="003E767B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0,92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3E7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</w:t>
            </w:r>
            <w:r w:rsidR="003E767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 xml:space="preserve"> до </w:t>
            </w:r>
            <w:r w:rsidR="003E767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 включительно</w:t>
            </w:r>
          </w:p>
        </w:tc>
        <w:tc>
          <w:tcPr>
            <w:tcW w:w="2742" w:type="dxa"/>
          </w:tcPr>
          <w:p w:rsidR="00983A9F" w:rsidRPr="00873EB7" w:rsidRDefault="003E767B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0,94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3E7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Свыше </w:t>
            </w:r>
            <w:r w:rsidR="003E767B">
              <w:rPr>
                <w:rFonts w:ascii="Courier New" w:hAnsi="Courier New" w:cs="Courier New"/>
              </w:rPr>
              <w:t>30</w:t>
            </w:r>
            <w:r>
              <w:rPr>
                <w:rFonts w:ascii="Courier New" w:hAnsi="Courier New" w:cs="Courier New"/>
              </w:rPr>
              <w:t xml:space="preserve"> до </w:t>
            </w:r>
            <w:r w:rsidR="003E767B">
              <w:rPr>
                <w:rFonts w:ascii="Courier New" w:hAnsi="Courier New" w:cs="Courier New"/>
              </w:rPr>
              <w:t>35</w:t>
            </w:r>
            <w:r>
              <w:rPr>
                <w:rFonts w:ascii="Courier New" w:hAnsi="Courier New" w:cs="Courier New"/>
              </w:rPr>
              <w:t xml:space="preserve"> включительно</w:t>
            </w:r>
          </w:p>
        </w:tc>
        <w:tc>
          <w:tcPr>
            <w:tcW w:w="2742" w:type="dxa"/>
          </w:tcPr>
          <w:p w:rsidR="00983A9F" w:rsidRPr="00873EB7" w:rsidRDefault="003E767B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0,96</w:t>
            </w:r>
          </w:p>
        </w:tc>
      </w:tr>
      <w:tr w:rsidR="00983A9F" w:rsidTr="00D2079D">
        <w:trPr>
          <w:trHeight w:val="57"/>
        </w:trPr>
        <w:tc>
          <w:tcPr>
            <w:tcW w:w="6629" w:type="dxa"/>
          </w:tcPr>
          <w:p w:rsidR="00983A9F" w:rsidRPr="00873EB7" w:rsidRDefault="00983A9F" w:rsidP="003E7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</w:t>
            </w:r>
            <w:r w:rsidR="003E767B">
              <w:rPr>
                <w:rFonts w:ascii="Courier New" w:hAnsi="Courier New" w:cs="Courier New"/>
              </w:rPr>
              <w:t>35</w:t>
            </w:r>
            <w:r>
              <w:rPr>
                <w:rFonts w:ascii="Courier New" w:hAnsi="Courier New" w:cs="Courier New"/>
              </w:rPr>
              <w:t xml:space="preserve"> до </w:t>
            </w:r>
            <w:r w:rsidR="003E767B">
              <w:rPr>
                <w:rFonts w:ascii="Courier New" w:hAnsi="Courier New" w:cs="Courier New"/>
              </w:rPr>
              <w:t>39</w:t>
            </w:r>
            <w:r>
              <w:rPr>
                <w:rFonts w:ascii="Courier New" w:hAnsi="Courier New" w:cs="Courier New"/>
              </w:rPr>
              <w:t xml:space="preserve"> включительно</w:t>
            </w:r>
          </w:p>
        </w:tc>
        <w:tc>
          <w:tcPr>
            <w:tcW w:w="2742" w:type="dxa"/>
          </w:tcPr>
          <w:p w:rsidR="00983A9F" w:rsidRPr="00873EB7" w:rsidRDefault="003E767B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0,98</w:t>
            </w:r>
          </w:p>
        </w:tc>
      </w:tr>
      <w:tr w:rsidR="003E767B" w:rsidTr="00D2079D">
        <w:trPr>
          <w:trHeight w:val="57"/>
        </w:trPr>
        <w:tc>
          <w:tcPr>
            <w:tcW w:w="6629" w:type="dxa"/>
          </w:tcPr>
          <w:p w:rsidR="003E767B" w:rsidRDefault="003E767B" w:rsidP="003E7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40</w:t>
            </w:r>
          </w:p>
        </w:tc>
        <w:tc>
          <w:tcPr>
            <w:tcW w:w="2742" w:type="dxa"/>
          </w:tcPr>
          <w:p w:rsidR="003E767B" w:rsidRPr="00873EB7" w:rsidRDefault="003E767B" w:rsidP="00D207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</w:tbl>
    <w:p w:rsidR="00983A9F" w:rsidRDefault="00983A9F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3E767B" w:rsidRDefault="003E767B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3E767B" w:rsidRDefault="003E767B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 xml:space="preserve">от </w:t>
      </w:r>
      <w:r w:rsidR="003E767B">
        <w:rPr>
          <w:rFonts w:ascii="Courier New" w:hAnsi="Courier New" w:cs="Courier New"/>
          <w:sz w:val="22"/>
          <w:szCs w:val="22"/>
        </w:rPr>
        <w:t>30</w:t>
      </w:r>
      <w:r w:rsidRPr="00CE12F9">
        <w:rPr>
          <w:rFonts w:ascii="Courier New" w:hAnsi="Courier New" w:cs="Courier New"/>
          <w:sz w:val="22"/>
          <w:szCs w:val="22"/>
        </w:rPr>
        <w:t>.</w:t>
      </w:r>
      <w:r w:rsidR="003E767B">
        <w:rPr>
          <w:rFonts w:ascii="Courier New" w:hAnsi="Courier New" w:cs="Courier New"/>
          <w:sz w:val="22"/>
          <w:szCs w:val="22"/>
        </w:rPr>
        <w:t>10</w:t>
      </w:r>
      <w:r w:rsidRPr="00CE12F9">
        <w:rPr>
          <w:rFonts w:ascii="Courier New" w:hAnsi="Courier New" w:cs="Courier New"/>
          <w:sz w:val="22"/>
          <w:szCs w:val="22"/>
        </w:rPr>
        <w:t>.20</w:t>
      </w:r>
      <w:r w:rsidR="003E767B">
        <w:rPr>
          <w:rFonts w:ascii="Courier New" w:hAnsi="Courier New" w:cs="Courier New"/>
          <w:sz w:val="22"/>
          <w:szCs w:val="22"/>
        </w:rPr>
        <w:t>19</w:t>
      </w:r>
      <w:r w:rsidRPr="00CE12F9">
        <w:rPr>
          <w:rFonts w:ascii="Courier New" w:hAnsi="Courier New" w:cs="Courier New"/>
          <w:sz w:val="22"/>
          <w:szCs w:val="22"/>
        </w:rPr>
        <w:t xml:space="preserve">г № </w:t>
      </w:r>
      <w:r w:rsidR="003E767B">
        <w:rPr>
          <w:rFonts w:ascii="Courier New" w:hAnsi="Courier New" w:cs="Courier New"/>
          <w:sz w:val="22"/>
          <w:szCs w:val="22"/>
        </w:rPr>
        <w:t>14-1</w:t>
      </w:r>
    </w:p>
    <w:p w:rsidR="00F80A87" w:rsidRDefault="00F80A87" w:rsidP="00F80A87">
      <w:pPr>
        <w:shd w:val="clear" w:color="auto" w:fill="FFFFFF"/>
        <w:spacing w:line="274" w:lineRule="exact"/>
        <w:ind w:left="1781"/>
        <w:rPr>
          <w:spacing w:val="-4"/>
          <w:sz w:val="25"/>
          <w:szCs w:val="25"/>
        </w:rPr>
      </w:pPr>
    </w:p>
    <w:p w:rsidR="00F80A87" w:rsidRPr="00F80A87" w:rsidRDefault="00F80A87" w:rsidP="00F80A87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Гарантии Главе Тарнопольского муниципального образования</w:t>
      </w:r>
    </w:p>
    <w:p w:rsidR="00F80A87" w:rsidRDefault="00F80A87" w:rsidP="00F80A87">
      <w:pPr>
        <w:shd w:val="clear" w:color="auto" w:fill="FFFFFF"/>
        <w:spacing w:line="274" w:lineRule="exact"/>
        <w:ind w:right="43"/>
        <w:jc w:val="both"/>
        <w:rPr>
          <w:spacing w:val="-4"/>
          <w:sz w:val="25"/>
          <w:szCs w:val="25"/>
        </w:rPr>
      </w:pPr>
    </w:p>
    <w:p w:rsidR="00F80A87" w:rsidRPr="00F80A87" w:rsidRDefault="00F80A87" w:rsidP="00F80A87">
      <w:pPr>
        <w:shd w:val="clear" w:color="auto" w:fill="FFFFFF"/>
        <w:spacing w:line="274" w:lineRule="exact"/>
        <w:ind w:right="-1" w:firstLine="709"/>
        <w:jc w:val="both"/>
        <w:rPr>
          <w:rFonts w:ascii="Arial" w:hAnsi="Arial" w:cs="Arial"/>
        </w:rPr>
      </w:pPr>
      <w:proofErr w:type="gramStart"/>
      <w:r w:rsidRPr="00F80A87">
        <w:rPr>
          <w:rFonts w:ascii="Arial" w:hAnsi="Arial" w:cs="Arial"/>
          <w:spacing w:val="-4"/>
        </w:rPr>
        <w:t>Настоящ</w:t>
      </w:r>
      <w:r>
        <w:rPr>
          <w:rFonts w:ascii="Arial" w:hAnsi="Arial" w:cs="Arial"/>
          <w:spacing w:val="-4"/>
        </w:rPr>
        <w:t>ие</w:t>
      </w:r>
      <w:r w:rsidRPr="00F80A87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гарантии</w:t>
      </w:r>
      <w:r w:rsidRPr="00F80A87">
        <w:rPr>
          <w:rFonts w:ascii="Arial" w:hAnsi="Arial" w:cs="Arial"/>
          <w:spacing w:val="-4"/>
        </w:rPr>
        <w:t xml:space="preserve"> разработан</w:t>
      </w:r>
      <w:r>
        <w:rPr>
          <w:rFonts w:ascii="Arial" w:hAnsi="Arial" w:cs="Arial"/>
          <w:spacing w:val="-4"/>
        </w:rPr>
        <w:t>ы</w:t>
      </w:r>
      <w:r w:rsidRPr="00F80A87">
        <w:rPr>
          <w:rFonts w:ascii="Arial" w:hAnsi="Arial" w:cs="Arial"/>
          <w:spacing w:val="-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80A87">
          <w:rPr>
            <w:rFonts w:ascii="Arial" w:hAnsi="Arial" w:cs="Arial"/>
          </w:rPr>
          <w:t>2003 г</w:t>
        </w:r>
      </w:smartTag>
      <w:r w:rsidRPr="00F80A87">
        <w:rPr>
          <w:rFonts w:ascii="Arial" w:hAnsi="Arial" w:cs="Arial"/>
        </w:rPr>
        <w:t xml:space="preserve">. № 131-ФЗ «Об общих принципах организации местного самоуправления в </w:t>
      </w:r>
      <w:r w:rsidRPr="00F80A87">
        <w:rPr>
          <w:rFonts w:ascii="Arial" w:hAnsi="Arial" w:cs="Arial"/>
          <w:spacing w:val="3"/>
        </w:rPr>
        <w:t xml:space="preserve">Российской Федерации, Законом Иркутской области от 17.12.2008г. №122-оз «О </w:t>
      </w:r>
      <w:r w:rsidRPr="00F80A87">
        <w:rPr>
          <w:rFonts w:ascii="Arial" w:hAnsi="Arial" w:cs="Arial"/>
          <w:spacing w:val="-4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Уставом Тарнопольского муниципального образования.</w:t>
      </w:r>
      <w:proofErr w:type="gramEnd"/>
    </w:p>
    <w:p w:rsidR="00F80A87" w:rsidRPr="00F80A87" w:rsidRDefault="00F80A87" w:rsidP="00F80A87">
      <w:pPr>
        <w:shd w:val="clear" w:color="auto" w:fill="FFFFFF"/>
        <w:spacing w:line="274" w:lineRule="exact"/>
        <w:ind w:firstLine="709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>Положение определяет гарантии главе МО: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4"/>
        </w:rPr>
      </w:pPr>
      <w:r w:rsidRPr="00F80A87">
        <w:rPr>
          <w:rFonts w:ascii="Arial" w:hAnsi="Arial" w:cs="Arial"/>
          <w:spacing w:val="-4"/>
        </w:rPr>
        <w:t>1.При прекращении его полномочий в следующих случаях: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1"/>
        </w:rPr>
      </w:pPr>
      <w:r w:rsidRPr="00F80A87">
        <w:rPr>
          <w:rFonts w:ascii="Arial" w:hAnsi="Arial" w:cs="Arial"/>
          <w:spacing w:val="-4"/>
        </w:rPr>
        <w:t>1)</w:t>
      </w:r>
      <w:r w:rsidR="00707AF1"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 xml:space="preserve">окончания срока </w:t>
      </w:r>
      <w:r w:rsidRPr="00F80A87">
        <w:rPr>
          <w:rFonts w:ascii="Arial" w:hAnsi="Arial" w:cs="Arial"/>
          <w:spacing w:val="-1"/>
        </w:rPr>
        <w:t>полномочий и не изб</w:t>
      </w:r>
      <w:r>
        <w:rPr>
          <w:rFonts w:ascii="Arial" w:hAnsi="Arial" w:cs="Arial"/>
          <w:spacing w:val="-1"/>
        </w:rPr>
        <w:t>рания на новый срок полномочий;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4"/>
        </w:rPr>
      </w:pPr>
      <w:r w:rsidRPr="00F80A87">
        <w:rPr>
          <w:rFonts w:ascii="Arial" w:hAnsi="Arial" w:cs="Arial"/>
          <w:spacing w:val="-1"/>
        </w:rPr>
        <w:t>2)</w:t>
      </w:r>
      <w:r w:rsidR="00707AF1">
        <w:rPr>
          <w:rFonts w:ascii="Arial" w:hAnsi="Arial" w:cs="Arial"/>
          <w:spacing w:val="-1"/>
        </w:rPr>
        <w:t xml:space="preserve"> </w:t>
      </w:r>
      <w:r w:rsidRPr="00F80A87">
        <w:rPr>
          <w:rFonts w:ascii="Arial" w:hAnsi="Arial" w:cs="Arial"/>
          <w:spacing w:val="-1"/>
        </w:rPr>
        <w:t xml:space="preserve">отставки по собственному </w:t>
      </w:r>
      <w:r w:rsidRPr="00F80A87">
        <w:rPr>
          <w:rFonts w:ascii="Arial" w:hAnsi="Arial" w:cs="Arial"/>
          <w:spacing w:val="-4"/>
        </w:rPr>
        <w:t>желанию, в том числе по состоянию здоровья, при осуществлении полномочий не менее одного с</w:t>
      </w:r>
      <w:r>
        <w:rPr>
          <w:rFonts w:ascii="Arial" w:hAnsi="Arial" w:cs="Arial"/>
          <w:spacing w:val="-4"/>
        </w:rPr>
        <w:t>рока, на который он был избран;</w:t>
      </w:r>
    </w:p>
    <w:p w:rsidR="00F80A87" w:rsidRP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3)</w:t>
      </w:r>
      <w:r w:rsidR="00707AF1"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 xml:space="preserve">преобразования муниципального образования, </w:t>
      </w:r>
      <w:r w:rsidRPr="00F80A87">
        <w:rPr>
          <w:rFonts w:ascii="Arial" w:hAnsi="Arial" w:cs="Arial"/>
          <w:spacing w:val="1"/>
        </w:rPr>
        <w:t xml:space="preserve">а также в случае упразднения муниципального образования установить размер </w:t>
      </w:r>
      <w:r w:rsidRPr="00F80A87">
        <w:rPr>
          <w:rFonts w:ascii="Arial" w:hAnsi="Arial" w:cs="Arial"/>
          <w:spacing w:val="-4"/>
        </w:rPr>
        <w:t xml:space="preserve">единовременной выплаты главе муниципального образования - 3 месячных оплаты труда </w:t>
      </w:r>
      <w:r w:rsidRPr="00F80A87">
        <w:rPr>
          <w:rFonts w:ascii="Arial" w:hAnsi="Arial" w:cs="Arial"/>
          <w:spacing w:val="-5"/>
        </w:rPr>
        <w:t>на день прекращения полномочий.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3"/>
        </w:rPr>
        <w:t>2.</w:t>
      </w:r>
      <w:r w:rsidR="00707AF1">
        <w:rPr>
          <w:rFonts w:ascii="Arial" w:hAnsi="Arial" w:cs="Arial"/>
          <w:spacing w:val="-3"/>
        </w:rPr>
        <w:t xml:space="preserve"> </w:t>
      </w:r>
      <w:r w:rsidRPr="00F80A87">
        <w:rPr>
          <w:rFonts w:ascii="Arial" w:hAnsi="Arial" w:cs="Arial"/>
          <w:spacing w:val="-3"/>
        </w:rPr>
        <w:t>Главе поселения предоставлять ежегодный оплачиваемый отпуск:</w:t>
      </w:r>
    </w:p>
    <w:p w:rsidR="00F80A87" w:rsidRDefault="00F80A87" w:rsidP="00F80A87">
      <w:pPr>
        <w:shd w:val="clear" w:color="auto" w:fill="FFFFFF"/>
        <w:spacing w:line="274" w:lineRule="exact"/>
        <w:jc w:val="both"/>
        <w:rPr>
          <w:rFonts w:ascii="Arial" w:hAnsi="Arial" w:cs="Arial"/>
          <w:spacing w:val="-3"/>
        </w:rPr>
      </w:pPr>
      <w:r w:rsidRPr="00F80A87">
        <w:rPr>
          <w:rFonts w:ascii="Arial" w:hAnsi="Arial" w:cs="Arial"/>
          <w:spacing w:val="-3"/>
        </w:rPr>
        <w:t>-</w:t>
      </w:r>
      <w:proofErr w:type="gramStart"/>
      <w:r w:rsidRPr="00F80A87">
        <w:rPr>
          <w:rFonts w:ascii="Arial" w:hAnsi="Arial" w:cs="Arial"/>
          <w:spacing w:val="-3"/>
        </w:rPr>
        <w:t>основной</w:t>
      </w:r>
      <w:proofErr w:type="gramEnd"/>
      <w:r w:rsidRPr="00F80A87">
        <w:rPr>
          <w:rFonts w:ascii="Arial" w:hAnsi="Arial" w:cs="Arial"/>
          <w:spacing w:val="-3"/>
        </w:rPr>
        <w:t xml:space="preserve"> продолжительность 45 календарных дней;</w:t>
      </w:r>
    </w:p>
    <w:p w:rsidR="00F80A87" w:rsidRPr="00F80A87" w:rsidRDefault="00F80A87" w:rsidP="00F80A87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proofErr w:type="gramStart"/>
      <w:r w:rsidRPr="00F80A87">
        <w:rPr>
          <w:rFonts w:ascii="Arial" w:hAnsi="Arial" w:cs="Arial"/>
          <w:spacing w:val="-1"/>
        </w:rPr>
        <w:t xml:space="preserve">-дополнительный за ненормированный рабочий день продолжительность 5 </w:t>
      </w:r>
      <w:r w:rsidRPr="00F80A87">
        <w:rPr>
          <w:rFonts w:ascii="Arial" w:hAnsi="Arial" w:cs="Arial"/>
          <w:spacing w:val="-5"/>
        </w:rPr>
        <w:t>календарных дней;</w:t>
      </w:r>
      <w:proofErr w:type="gramEnd"/>
    </w:p>
    <w:p w:rsidR="00F80A87" w:rsidRPr="00F80A87" w:rsidRDefault="00F80A87" w:rsidP="00F80A87">
      <w:pPr>
        <w:shd w:val="clear" w:color="auto" w:fill="FFFFFF"/>
        <w:spacing w:line="274" w:lineRule="exact"/>
        <w:ind w:right="24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-</w:t>
      </w:r>
      <w:proofErr w:type="gramStart"/>
      <w:r w:rsidRPr="00F80A87">
        <w:rPr>
          <w:rFonts w:ascii="Arial" w:hAnsi="Arial" w:cs="Arial"/>
          <w:spacing w:val="-4"/>
        </w:rPr>
        <w:t>дополнительный</w:t>
      </w:r>
      <w:proofErr w:type="gramEnd"/>
      <w:r w:rsidRPr="00F80A87">
        <w:rPr>
          <w:rFonts w:ascii="Arial" w:hAnsi="Arial" w:cs="Arial"/>
          <w:spacing w:val="-4"/>
        </w:rPr>
        <w:t xml:space="preserve"> за работу в районах Крайнего Севера и приравненных к ним </w:t>
      </w:r>
      <w:r w:rsidRPr="00F80A87">
        <w:rPr>
          <w:rFonts w:ascii="Arial" w:hAnsi="Arial" w:cs="Arial"/>
          <w:spacing w:val="-1"/>
        </w:rPr>
        <w:t xml:space="preserve">местностях, в южных районах Иркутской области в соответствии с действующим </w:t>
      </w:r>
      <w:r w:rsidRPr="00F80A87">
        <w:rPr>
          <w:rFonts w:ascii="Arial" w:hAnsi="Arial" w:cs="Arial"/>
          <w:spacing w:val="-4"/>
        </w:rPr>
        <w:t>федеральным и областным законодательством, - 8 календарных дней.</w:t>
      </w:r>
    </w:p>
    <w:p w:rsidR="00F80A87" w:rsidRPr="00F80A87" w:rsidRDefault="00F80A87" w:rsidP="00F80A87">
      <w:pPr>
        <w:shd w:val="clear" w:color="auto" w:fill="FFFFFF"/>
        <w:tabs>
          <w:tab w:val="left" w:pos="2352"/>
        </w:tabs>
        <w:spacing w:line="274" w:lineRule="exact"/>
        <w:ind w:left="14" w:right="19" w:firstLine="706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При исчислении общей продолжительности ежегодного оплачиваемого отпуска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7"/>
        </w:rPr>
        <w:t>дополнительные</w:t>
      </w:r>
      <w:r>
        <w:rPr>
          <w:rFonts w:ascii="Arial" w:hAnsi="Arial" w:cs="Arial"/>
          <w:spacing w:val="-7"/>
        </w:rPr>
        <w:t xml:space="preserve"> </w:t>
      </w:r>
      <w:r w:rsidRPr="00F80A87">
        <w:rPr>
          <w:rFonts w:ascii="Arial" w:hAnsi="Arial" w:cs="Arial"/>
        </w:rPr>
        <w:tab/>
      </w:r>
      <w:r w:rsidRPr="00F80A87">
        <w:rPr>
          <w:rFonts w:ascii="Arial" w:hAnsi="Arial" w:cs="Arial"/>
          <w:spacing w:val="8"/>
        </w:rPr>
        <w:t>оплачиваемые отпуска суммируются с ежегодным основным</w:t>
      </w:r>
      <w:r>
        <w:rPr>
          <w:rFonts w:ascii="Arial" w:hAnsi="Arial" w:cs="Arial"/>
          <w:spacing w:val="8"/>
        </w:rPr>
        <w:t xml:space="preserve"> </w:t>
      </w:r>
      <w:r w:rsidRPr="00F80A87">
        <w:rPr>
          <w:rFonts w:ascii="Arial" w:hAnsi="Arial" w:cs="Arial"/>
          <w:spacing w:val="-2"/>
        </w:rPr>
        <w:t xml:space="preserve">оплачиваемым отпуском. Главе поселения ежегодный основной </w:t>
      </w:r>
      <w:r>
        <w:rPr>
          <w:rFonts w:ascii="Arial" w:hAnsi="Arial" w:cs="Arial"/>
          <w:spacing w:val="-2"/>
        </w:rPr>
        <w:t>о</w:t>
      </w:r>
      <w:r w:rsidRPr="00F80A87">
        <w:rPr>
          <w:rFonts w:ascii="Arial" w:hAnsi="Arial" w:cs="Arial"/>
          <w:spacing w:val="-2"/>
        </w:rPr>
        <w:t xml:space="preserve">плачиваемый отпуск </w:t>
      </w:r>
      <w:r w:rsidRPr="00F80A87">
        <w:rPr>
          <w:rFonts w:ascii="Arial" w:hAnsi="Arial" w:cs="Arial"/>
          <w:spacing w:val="-4"/>
        </w:rPr>
        <w:t>может предоставляться по частям, при этом продолжительность одной части отпуска не должна быть менее 14 календарных дней.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24" w:right="19" w:firstLine="68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3"/>
        </w:rPr>
        <w:t>2.1.</w:t>
      </w:r>
      <w:r>
        <w:rPr>
          <w:rFonts w:ascii="Arial" w:hAnsi="Arial" w:cs="Arial"/>
          <w:spacing w:val="-3"/>
        </w:rPr>
        <w:t xml:space="preserve"> </w:t>
      </w:r>
      <w:r w:rsidRPr="00F80A87">
        <w:rPr>
          <w:rFonts w:ascii="Arial" w:hAnsi="Arial" w:cs="Arial"/>
          <w:spacing w:val="-3"/>
        </w:rPr>
        <w:t>Главе поселения в порядке, установленном законодательством, может быть предоставлен отпуск без сохранения заработной платы.</w:t>
      </w:r>
    </w:p>
    <w:p w:rsidR="00F80A87" w:rsidRPr="00F80A87" w:rsidRDefault="00F80A87" w:rsidP="00C11F21">
      <w:pPr>
        <w:shd w:val="clear" w:color="auto" w:fill="FFFFFF"/>
        <w:spacing w:line="274" w:lineRule="exact"/>
        <w:ind w:firstLine="709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3.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>Глава поселения в служебных целях обеспечивается служебным транспортом.</w:t>
      </w:r>
    </w:p>
    <w:p w:rsidR="00F80A87" w:rsidRPr="00F80A87" w:rsidRDefault="00F80A87" w:rsidP="00F80A87">
      <w:pPr>
        <w:shd w:val="clear" w:color="auto" w:fill="FFFFFF"/>
        <w:spacing w:line="274" w:lineRule="exact"/>
        <w:ind w:left="29" w:right="10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4.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>В случае если глава МО не обеспечивается служебным транспортом, расходы на прое</w:t>
      </w:r>
      <w:proofErr w:type="gramStart"/>
      <w:r w:rsidRPr="00F80A87">
        <w:rPr>
          <w:rFonts w:ascii="Arial" w:hAnsi="Arial" w:cs="Arial"/>
          <w:spacing w:val="-4"/>
        </w:rPr>
        <w:t>зд в сл</w:t>
      </w:r>
      <w:proofErr w:type="gramEnd"/>
      <w:r w:rsidRPr="00F80A87">
        <w:rPr>
          <w:rFonts w:ascii="Arial" w:hAnsi="Arial" w:cs="Arial"/>
          <w:spacing w:val="-4"/>
        </w:rPr>
        <w:t xml:space="preserve">ужебных целях всеми видами общественного транспорта компенсируются из бюджета муниципального образования, в размере фактически понесенных затрат при </w:t>
      </w:r>
      <w:r w:rsidRPr="00F80A87">
        <w:rPr>
          <w:rFonts w:ascii="Arial" w:hAnsi="Arial" w:cs="Arial"/>
          <w:spacing w:val="-9"/>
        </w:rPr>
        <w:t>предоставлении</w:t>
      </w:r>
      <w:r w:rsidR="00707AF1">
        <w:rPr>
          <w:rFonts w:ascii="Arial" w:hAnsi="Arial" w:cs="Arial"/>
          <w:spacing w:val="-9"/>
        </w:rPr>
        <w:t>;</w:t>
      </w:r>
    </w:p>
    <w:p w:rsidR="00F80A87" w:rsidRPr="00F80A87" w:rsidRDefault="00F80A87" w:rsidP="00F80A87">
      <w:pPr>
        <w:shd w:val="clear" w:color="auto" w:fill="FFFFFF"/>
        <w:spacing w:line="274" w:lineRule="exact"/>
        <w:ind w:left="754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а) заявления о возмещении расходов на проезд;</w:t>
      </w:r>
    </w:p>
    <w:p w:rsidR="00F80A87" w:rsidRPr="00F80A87" w:rsidRDefault="00F80A87" w:rsidP="00F80A87">
      <w:pPr>
        <w:shd w:val="clear" w:color="auto" w:fill="FFFFFF"/>
        <w:spacing w:line="274" w:lineRule="exact"/>
        <w:ind w:left="34" w:right="10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>б)</w:t>
      </w:r>
      <w:r w:rsidR="00707AF1">
        <w:rPr>
          <w:rFonts w:ascii="Arial" w:hAnsi="Arial" w:cs="Arial"/>
          <w:spacing w:val="-5"/>
        </w:rPr>
        <w:t xml:space="preserve"> </w:t>
      </w:r>
      <w:r w:rsidRPr="00F80A87">
        <w:rPr>
          <w:rFonts w:ascii="Arial" w:hAnsi="Arial" w:cs="Arial"/>
          <w:spacing w:val="-5"/>
        </w:rPr>
        <w:t xml:space="preserve">использованных проездных документов, подтверждающих расходы на проезд (на проездном документе, в том числе едином, сезонном и др., должна быть указана цена либо </w:t>
      </w:r>
      <w:r w:rsidRPr="00F80A87">
        <w:rPr>
          <w:rFonts w:ascii="Arial" w:hAnsi="Arial" w:cs="Arial"/>
          <w:spacing w:val="-4"/>
        </w:rPr>
        <w:t xml:space="preserve">к проездному документу должны прилагаться чек, квитанция или </w:t>
      </w:r>
      <w:r w:rsidRPr="00F80A87">
        <w:rPr>
          <w:rFonts w:ascii="Arial" w:hAnsi="Arial" w:cs="Arial"/>
          <w:spacing w:val="-4"/>
        </w:rPr>
        <w:lastRenderedPageBreak/>
        <w:t xml:space="preserve">справка, заверенная </w:t>
      </w:r>
      <w:r w:rsidRPr="00F80A87">
        <w:rPr>
          <w:rFonts w:ascii="Arial" w:hAnsi="Arial" w:cs="Arial"/>
          <w:spacing w:val="-3"/>
        </w:rPr>
        <w:t xml:space="preserve">должностным лицом соответствующего предприятия общественного транспорта, </w:t>
      </w:r>
      <w:r w:rsidRPr="00F80A87">
        <w:rPr>
          <w:rFonts w:ascii="Arial" w:hAnsi="Arial" w:cs="Arial"/>
          <w:spacing w:val="-5"/>
        </w:rPr>
        <w:t>подтверждающие его стоимость).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3" w:right="5" w:firstLine="706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 xml:space="preserve">5.Глава поселения для исполнения своих обязанностей обеспечивается телефонной </w:t>
      </w:r>
      <w:r w:rsidRPr="00F80A87">
        <w:rPr>
          <w:rFonts w:ascii="Arial" w:hAnsi="Arial" w:cs="Arial"/>
          <w:spacing w:val="-2"/>
        </w:rPr>
        <w:t>связью. Сумма по оплате мобильной связи 300 (триста) рублей в месяц.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3" w:right="5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 xml:space="preserve">6.Главе поселения в здании администрации Тарнопольского муниципального </w:t>
      </w:r>
      <w:r w:rsidRPr="00F80A87">
        <w:rPr>
          <w:rFonts w:ascii="Arial" w:hAnsi="Arial" w:cs="Arial"/>
          <w:spacing w:val="3"/>
        </w:rPr>
        <w:t xml:space="preserve">образования предоставляется отдельное служебное помещение, оборудованное </w:t>
      </w:r>
      <w:r w:rsidRPr="00F80A87">
        <w:rPr>
          <w:rFonts w:ascii="Arial" w:hAnsi="Arial" w:cs="Arial"/>
          <w:spacing w:val="4"/>
        </w:rPr>
        <w:t xml:space="preserve">необходимой мебелью, телефонной и иными необходимыми средствами связи, </w:t>
      </w:r>
      <w:r w:rsidRPr="00F80A87">
        <w:rPr>
          <w:rFonts w:ascii="Arial" w:hAnsi="Arial" w:cs="Arial"/>
          <w:spacing w:val="-7"/>
        </w:rPr>
        <w:t>оргтехникой.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8" w:firstLine="720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1"/>
        </w:rPr>
        <w:t xml:space="preserve">7.Главе муниципального образования возмещаются расходы, связанные с </w:t>
      </w:r>
      <w:r w:rsidRPr="00F80A87">
        <w:rPr>
          <w:rFonts w:ascii="Arial" w:hAnsi="Arial" w:cs="Arial"/>
          <w:spacing w:val="-6"/>
        </w:rPr>
        <w:t>командировками.</w:t>
      </w:r>
    </w:p>
    <w:p w:rsidR="00873EB7" w:rsidRPr="00FC6FC3" w:rsidRDefault="00873EB7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sectPr w:rsidR="00873EB7" w:rsidRPr="00FC6FC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72"/>
    <w:rsid w:val="000C3EFE"/>
    <w:rsid w:val="000E4A7E"/>
    <w:rsid w:val="0019321B"/>
    <w:rsid w:val="001D09BC"/>
    <w:rsid w:val="00264189"/>
    <w:rsid w:val="0029213A"/>
    <w:rsid w:val="002C2061"/>
    <w:rsid w:val="00385539"/>
    <w:rsid w:val="003E767B"/>
    <w:rsid w:val="00467872"/>
    <w:rsid w:val="004910AB"/>
    <w:rsid w:val="004922C6"/>
    <w:rsid w:val="0061273A"/>
    <w:rsid w:val="006634D8"/>
    <w:rsid w:val="00683AAB"/>
    <w:rsid w:val="006A0932"/>
    <w:rsid w:val="00707AF1"/>
    <w:rsid w:val="00812C5C"/>
    <w:rsid w:val="00873EB7"/>
    <w:rsid w:val="008C6CE9"/>
    <w:rsid w:val="00983A9F"/>
    <w:rsid w:val="009B68A1"/>
    <w:rsid w:val="009C198D"/>
    <w:rsid w:val="00A71FE4"/>
    <w:rsid w:val="00A81569"/>
    <w:rsid w:val="00A86CE7"/>
    <w:rsid w:val="00AA514C"/>
    <w:rsid w:val="00B46107"/>
    <w:rsid w:val="00C11F21"/>
    <w:rsid w:val="00CE12F9"/>
    <w:rsid w:val="00D70EAF"/>
    <w:rsid w:val="00DC55B9"/>
    <w:rsid w:val="00E773E0"/>
    <w:rsid w:val="00EE1855"/>
    <w:rsid w:val="00EF29B1"/>
    <w:rsid w:val="00F17D3F"/>
    <w:rsid w:val="00F55ED8"/>
    <w:rsid w:val="00F80A87"/>
    <w:rsid w:val="00FA4A8F"/>
    <w:rsid w:val="00FC6FC3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8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6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FC3"/>
    <w:pPr>
      <w:shd w:val="clear" w:color="auto" w:fill="FFFFFF"/>
      <w:spacing w:before="300" w:after="480" w:line="274" w:lineRule="exact"/>
      <w:ind w:hanging="19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E12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2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2019-11-17T09:12:00Z</cp:lastPrinted>
  <dcterms:created xsi:type="dcterms:W3CDTF">2018-03-05T07:25:00Z</dcterms:created>
  <dcterms:modified xsi:type="dcterms:W3CDTF">2019-12-25T02:37:00Z</dcterms:modified>
</cp:coreProperties>
</file>