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1C" w:rsidRPr="00411D1C" w:rsidRDefault="00411D1C" w:rsidP="00411D1C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11D1C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Pr="00411D1C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411D1C">
        <w:rPr>
          <w:rFonts w:ascii="Arial" w:hAnsi="Arial" w:cs="Arial"/>
          <w:b/>
          <w:bCs/>
          <w:sz w:val="32"/>
          <w:szCs w:val="32"/>
        </w:rPr>
        <w:t xml:space="preserve">1.2023г.№ </w:t>
      </w:r>
      <w:r>
        <w:rPr>
          <w:rFonts w:ascii="Arial" w:hAnsi="Arial" w:cs="Arial"/>
          <w:b/>
          <w:bCs/>
          <w:sz w:val="32"/>
          <w:szCs w:val="32"/>
        </w:rPr>
        <w:t>81</w:t>
      </w:r>
    </w:p>
    <w:p w:rsidR="00411D1C" w:rsidRPr="00411D1C" w:rsidRDefault="00411D1C" w:rsidP="00411D1C">
      <w:pPr>
        <w:jc w:val="center"/>
        <w:rPr>
          <w:rFonts w:ascii="Arial" w:hAnsi="Arial" w:cs="Arial"/>
          <w:b/>
          <w:sz w:val="32"/>
          <w:szCs w:val="32"/>
        </w:rPr>
      </w:pPr>
      <w:r w:rsidRPr="00411D1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11D1C" w:rsidRPr="00411D1C" w:rsidRDefault="00411D1C" w:rsidP="00411D1C">
      <w:pPr>
        <w:jc w:val="center"/>
        <w:rPr>
          <w:rFonts w:ascii="Arial" w:hAnsi="Arial" w:cs="Arial"/>
          <w:b/>
          <w:sz w:val="32"/>
          <w:szCs w:val="32"/>
        </w:rPr>
      </w:pPr>
      <w:r w:rsidRPr="00411D1C">
        <w:rPr>
          <w:rFonts w:ascii="Arial" w:hAnsi="Arial" w:cs="Arial"/>
          <w:b/>
          <w:sz w:val="32"/>
          <w:szCs w:val="32"/>
        </w:rPr>
        <w:t>ИРКУТСКАЯ ОБЛАСТЬ</w:t>
      </w:r>
    </w:p>
    <w:p w:rsidR="00411D1C" w:rsidRPr="00411D1C" w:rsidRDefault="00411D1C" w:rsidP="00411D1C">
      <w:pPr>
        <w:jc w:val="center"/>
        <w:rPr>
          <w:rFonts w:ascii="Arial" w:hAnsi="Arial" w:cs="Arial"/>
          <w:b/>
          <w:sz w:val="32"/>
          <w:szCs w:val="32"/>
        </w:rPr>
      </w:pPr>
      <w:r w:rsidRPr="00411D1C">
        <w:rPr>
          <w:rFonts w:ascii="Arial" w:hAnsi="Arial" w:cs="Arial"/>
          <w:b/>
          <w:sz w:val="32"/>
          <w:szCs w:val="32"/>
        </w:rPr>
        <w:t>БАЛАГАНСКИЙ РАЙОН</w:t>
      </w:r>
    </w:p>
    <w:p w:rsidR="00411D1C" w:rsidRPr="00411D1C" w:rsidRDefault="00411D1C" w:rsidP="00411D1C">
      <w:pPr>
        <w:jc w:val="center"/>
        <w:rPr>
          <w:rFonts w:ascii="Arial" w:hAnsi="Arial" w:cs="Arial"/>
          <w:b/>
          <w:sz w:val="32"/>
          <w:szCs w:val="32"/>
        </w:rPr>
      </w:pPr>
      <w:r w:rsidRPr="00411D1C">
        <w:rPr>
          <w:rFonts w:ascii="Arial" w:hAnsi="Arial" w:cs="Arial"/>
          <w:b/>
          <w:sz w:val="32"/>
          <w:szCs w:val="32"/>
        </w:rPr>
        <w:t xml:space="preserve">ТАРНОПОЛЬСКОЕ МУНИЦИПАЛЬНОЕ ОБРАЗОВАНИЕ </w:t>
      </w:r>
    </w:p>
    <w:p w:rsidR="00411D1C" w:rsidRPr="00411D1C" w:rsidRDefault="00411D1C" w:rsidP="00411D1C">
      <w:pPr>
        <w:jc w:val="center"/>
        <w:rPr>
          <w:rFonts w:ascii="Arial" w:hAnsi="Arial" w:cs="Arial"/>
          <w:b/>
          <w:sz w:val="32"/>
          <w:szCs w:val="32"/>
        </w:rPr>
      </w:pPr>
      <w:r w:rsidRPr="00411D1C">
        <w:rPr>
          <w:rFonts w:ascii="Arial" w:hAnsi="Arial" w:cs="Arial"/>
          <w:b/>
          <w:sz w:val="32"/>
          <w:szCs w:val="32"/>
        </w:rPr>
        <w:t>АДМИНИСТРАЦИЯ</w:t>
      </w:r>
    </w:p>
    <w:p w:rsidR="00411D1C" w:rsidRPr="00411D1C" w:rsidRDefault="00411D1C" w:rsidP="00411D1C">
      <w:pPr>
        <w:jc w:val="center"/>
        <w:rPr>
          <w:rFonts w:ascii="Arial" w:hAnsi="Arial" w:cs="Arial"/>
          <w:b/>
          <w:sz w:val="32"/>
          <w:szCs w:val="32"/>
        </w:rPr>
      </w:pPr>
      <w:r w:rsidRPr="00411D1C">
        <w:rPr>
          <w:rFonts w:ascii="Arial" w:hAnsi="Arial" w:cs="Arial"/>
          <w:b/>
          <w:sz w:val="32"/>
          <w:szCs w:val="32"/>
        </w:rPr>
        <w:t>ПОСТАНОВЛЕНИЕ</w:t>
      </w:r>
    </w:p>
    <w:p w:rsidR="00411D1C" w:rsidRPr="00AA49C6" w:rsidRDefault="00411D1C" w:rsidP="00411D1C">
      <w:pPr>
        <w:rPr>
          <w:rFonts w:cs="Arial"/>
        </w:rPr>
      </w:pPr>
    </w:p>
    <w:p w:rsidR="00411D1C" w:rsidRPr="00411D1C" w:rsidRDefault="00411D1C" w:rsidP="00411D1C">
      <w:pPr>
        <w:jc w:val="center"/>
        <w:rPr>
          <w:rFonts w:ascii="Arial" w:hAnsi="Arial" w:cs="Arial"/>
          <w:b/>
          <w:sz w:val="32"/>
          <w:szCs w:val="32"/>
        </w:rPr>
      </w:pPr>
      <w:r w:rsidRPr="00411D1C">
        <w:rPr>
          <w:rFonts w:ascii="Arial" w:hAnsi="Arial" w:cs="Arial"/>
          <w:b/>
          <w:sz w:val="32"/>
          <w:szCs w:val="32"/>
        </w:rPr>
        <w:t>ОБ УТВЕРЖДЕНИИ ПОРЯДКА ПРИМЕНЕНИЯ БЮДЖЕТНОЙ КЛАССИФИКАЦИИ РОССИЙСКОЙ ФЕДЕРАЦИИ В ЧАСТИ, ОТНОСЯЩЕЙСЯ К БЮДЖЕТУ ТАРНОПОЛЬСКОГО МУНИЦИПАЛЬНОГО ОБРАЗОВАНИЯ</w:t>
      </w:r>
    </w:p>
    <w:p w:rsidR="00411D1C" w:rsidRPr="00411D1C" w:rsidRDefault="00411D1C" w:rsidP="00411D1C">
      <w:pPr>
        <w:rPr>
          <w:rFonts w:ascii="Arial" w:hAnsi="Arial" w:cs="Arial"/>
        </w:rPr>
      </w:pPr>
    </w:p>
    <w:p w:rsidR="00411D1C" w:rsidRPr="00411D1C" w:rsidRDefault="00411D1C" w:rsidP="00411D1C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411D1C">
        <w:rPr>
          <w:rFonts w:ascii="Arial" w:hAnsi="Arial" w:cs="Arial"/>
        </w:rPr>
        <w:t xml:space="preserve">В соответствии </w:t>
      </w:r>
      <w:bookmarkStart w:id="0" w:name="_GoBack"/>
      <w:bookmarkEnd w:id="0"/>
      <w:r w:rsidRPr="00411D1C">
        <w:rPr>
          <w:rFonts w:ascii="Arial" w:hAnsi="Arial" w:cs="Arial"/>
        </w:rPr>
        <w:t xml:space="preserve">со статьями </w:t>
      </w:r>
      <w:r w:rsidR="00E8611D">
        <w:rPr>
          <w:rFonts w:ascii="Arial" w:hAnsi="Arial" w:cs="Arial"/>
          <w:lang w:val="en-US"/>
        </w:rPr>
        <w:t>9</w:t>
      </w:r>
      <w:r w:rsidRPr="00411D1C">
        <w:rPr>
          <w:rFonts w:ascii="Arial" w:hAnsi="Arial" w:cs="Arial"/>
        </w:rPr>
        <w:t>,</w:t>
      </w:r>
      <w:r w:rsidR="009013C8">
        <w:rPr>
          <w:rFonts w:ascii="Arial" w:hAnsi="Arial" w:cs="Arial"/>
        </w:rPr>
        <w:t>18-21,</w:t>
      </w:r>
      <w:r w:rsidRPr="00411D1C">
        <w:rPr>
          <w:rFonts w:ascii="Arial" w:hAnsi="Arial" w:cs="Arial"/>
        </w:rPr>
        <w:t xml:space="preserve"> 23 Бюджетного кодекса Российской Федерации, приказами Министерства финансов Российской Федерации от 24 мая 2022 года № 82н (в ред. от 01.06.2023 г. № 82н)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9013C8">
        <w:rPr>
          <w:rFonts w:ascii="Arial" w:hAnsi="Arial" w:cs="Arial"/>
        </w:rPr>
        <w:t xml:space="preserve">от 01.06.2023 года №80н </w:t>
      </w:r>
      <w:r w:rsidRPr="00411D1C">
        <w:rPr>
          <w:rFonts w:ascii="Arial" w:hAnsi="Arial" w:cs="Arial"/>
        </w:rPr>
        <w:t>«Об утверждении кодов (перечней кодов) бюджетной классификации Российской Федерации, на 2024 год (на</w:t>
      </w:r>
      <w:proofErr w:type="gramEnd"/>
      <w:r w:rsidRPr="00411D1C">
        <w:rPr>
          <w:rFonts w:ascii="Arial" w:hAnsi="Arial" w:cs="Arial"/>
        </w:rPr>
        <w:t xml:space="preserve"> 2024 год и на плановый период 2025 и 2026 годов», руководствуясь Уставом Тарнопольского муниципального образования, администрация Тарнопольского муниципального образования</w:t>
      </w:r>
    </w:p>
    <w:p w:rsidR="00411D1C" w:rsidRPr="00AA49C6" w:rsidRDefault="00411D1C" w:rsidP="00411D1C">
      <w:pPr>
        <w:jc w:val="both"/>
        <w:rPr>
          <w:rFonts w:cs="Arial"/>
        </w:rPr>
      </w:pPr>
    </w:p>
    <w:p w:rsidR="00411D1C" w:rsidRPr="00411D1C" w:rsidRDefault="00411D1C" w:rsidP="00411D1C">
      <w:pPr>
        <w:jc w:val="center"/>
        <w:rPr>
          <w:rFonts w:ascii="Arial" w:hAnsi="Arial" w:cs="Arial"/>
          <w:b/>
          <w:sz w:val="30"/>
          <w:szCs w:val="30"/>
        </w:rPr>
      </w:pPr>
      <w:r w:rsidRPr="00411D1C">
        <w:rPr>
          <w:rFonts w:ascii="Arial" w:hAnsi="Arial" w:cs="Arial"/>
          <w:b/>
          <w:sz w:val="30"/>
          <w:szCs w:val="30"/>
        </w:rPr>
        <w:t>ПОСТАНОВЛЯЕТ:</w:t>
      </w:r>
    </w:p>
    <w:p w:rsidR="00411D1C" w:rsidRPr="00AA49C6" w:rsidRDefault="00411D1C" w:rsidP="00411D1C">
      <w:pPr>
        <w:jc w:val="both"/>
        <w:rPr>
          <w:rFonts w:cs="Arial"/>
        </w:rPr>
      </w:pPr>
    </w:p>
    <w:p w:rsidR="00411D1C" w:rsidRPr="00411D1C" w:rsidRDefault="00411D1C" w:rsidP="00411D1C">
      <w:pPr>
        <w:ind w:firstLine="709"/>
        <w:jc w:val="both"/>
        <w:rPr>
          <w:rFonts w:ascii="Arial" w:hAnsi="Arial" w:cs="Arial"/>
        </w:rPr>
      </w:pPr>
      <w:r w:rsidRPr="00411D1C">
        <w:rPr>
          <w:rFonts w:ascii="Arial" w:hAnsi="Arial" w:cs="Arial"/>
        </w:rPr>
        <w:t>1. Утвердить порядок применения бюджетной классификации Российской Федерации в части, относящейся к бюджету Тарнопольского муниципального образования, (приложение № 1).</w:t>
      </w:r>
    </w:p>
    <w:p w:rsidR="00411D1C" w:rsidRPr="00411D1C" w:rsidRDefault="00411D1C" w:rsidP="00411D1C">
      <w:pPr>
        <w:ind w:firstLine="709"/>
        <w:jc w:val="both"/>
        <w:rPr>
          <w:rFonts w:ascii="Arial" w:hAnsi="Arial" w:cs="Arial"/>
          <w:bCs/>
        </w:rPr>
      </w:pPr>
      <w:r w:rsidRPr="00411D1C">
        <w:rPr>
          <w:rFonts w:ascii="Arial" w:hAnsi="Arial" w:cs="Arial"/>
          <w:color w:val="000000"/>
        </w:rPr>
        <w:t xml:space="preserve">2. </w:t>
      </w:r>
      <w:r w:rsidRPr="00411D1C">
        <w:rPr>
          <w:rFonts w:ascii="Arial" w:hAnsi="Arial" w:cs="Arial"/>
          <w:bCs/>
        </w:rPr>
        <w:t xml:space="preserve">Считать утратившим силу постановление от 25.01.2023 г. № </w:t>
      </w:r>
      <w:r w:rsidR="007E07F1">
        <w:rPr>
          <w:rFonts w:ascii="Arial" w:hAnsi="Arial" w:cs="Arial"/>
          <w:bCs/>
        </w:rPr>
        <w:t>6</w:t>
      </w:r>
      <w:r w:rsidRPr="00411D1C">
        <w:rPr>
          <w:rFonts w:ascii="Arial" w:hAnsi="Arial" w:cs="Arial"/>
          <w:bCs/>
        </w:rPr>
        <w:t xml:space="preserve"> «Об утверждении </w:t>
      </w:r>
      <w:r w:rsidRPr="00411D1C">
        <w:rPr>
          <w:rFonts w:ascii="Arial" w:hAnsi="Arial" w:cs="Arial"/>
        </w:rPr>
        <w:t>порядка применения бюджетной классификации Российской Федерации в части, относящейся к бюджету Тарнопольского муниципального образования</w:t>
      </w:r>
      <w:r w:rsidRPr="00411D1C">
        <w:rPr>
          <w:rFonts w:ascii="Arial" w:hAnsi="Arial" w:cs="Arial"/>
          <w:bCs/>
        </w:rPr>
        <w:t>».</w:t>
      </w:r>
    </w:p>
    <w:p w:rsidR="00411D1C" w:rsidRDefault="00411D1C" w:rsidP="00411D1C">
      <w:pPr>
        <w:ind w:firstLine="709"/>
        <w:jc w:val="both"/>
        <w:rPr>
          <w:rFonts w:ascii="Arial" w:hAnsi="Arial" w:cs="Arial"/>
          <w:color w:val="000000"/>
        </w:rPr>
      </w:pPr>
      <w:r w:rsidRPr="00411D1C">
        <w:rPr>
          <w:rFonts w:ascii="Arial" w:hAnsi="Arial" w:cs="Arial"/>
          <w:color w:val="000000"/>
        </w:rPr>
        <w:t>3. Опубликовать настоящее постановление в печатном средстве массовой информации населения «</w:t>
      </w:r>
      <w:proofErr w:type="spellStart"/>
      <w:r w:rsidRPr="00411D1C">
        <w:rPr>
          <w:rFonts w:ascii="Arial" w:hAnsi="Arial" w:cs="Arial"/>
          <w:color w:val="000000"/>
        </w:rPr>
        <w:t>Тарнопольский</w:t>
      </w:r>
      <w:proofErr w:type="spellEnd"/>
      <w:r w:rsidRPr="00411D1C"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CD12B6" w:rsidRPr="007F4916" w:rsidRDefault="00CD12B6" w:rsidP="00CD12B6">
      <w:pPr>
        <w:tabs>
          <w:tab w:val="left" w:pos="0"/>
        </w:tabs>
        <w:ind w:firstLine="709"/>
        <w:jc w:val="both"/>
        <w:rPr>
          <w:rFonts w:cs="Arial"/>
        </w:rPr>
      </w:pPr>
      <w:r w:rsidRPr="00CD12B6">
        <w:rPr>
          <w:rFonts w:ascii="Arial" w:hAnsi="Arial" w:cs="Arial"/>
        </w:rPr>
        <w:t>4. Настоящее постановление распространяет свое действие на правоотношения, возникшие с 1 января 2024 года</w:t>
      </w:r>
      <w:r w:rsidRPr="006F2B0D">
        <w:rPr>
          <w:rFonts w:cs="Arial"/>
        </w:rPr>
        <w:t>.</w:t>
      </w:r>
    </w:p>
    <w:p w:rsidR="00411D1C" w:rsidRPr="00411D1C" w:rsidRDefault="00CD12B6" w:rsidP="00411D1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11D1C" w:rsidRPr="00411D1C">
        <w:rPr>
          <w:rFonts w:ascii="Arial" w:hAnsi="Arial" w:cs="Arial"/>
        </w:rPr>
        <w:t xml:space="preserve">. </w:t>
      </w:r>
      <w:proofErr w:type="gramStart"/>
      <w:r w:rsidR="00411D1C" w:rsidRPr="00411D1C">
        <w:rPr>
          <w:rFonts w:ascii="Arial" w:hAnsi="Arial" w:cs="Arial"/>
        </w:rPr>
        <w:t>Контроль за</w:t>
      </w:r>
      <w:proofErr w:type="gramEnd"/>
      <w:r w:rsidR="00411D1C" w:rsidRPr="00411D1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11D1C" w:rsidRDefault="00411D1C" w:rsidP="00411D1C">
      <w:pPr>
        <w:autoSpaceDE w:val="0"/>
        <w:autoSpaceDN w:val="0"/>
        <w:adjustRightInd w:val="0"/>
        <w:outlineLvl w:val="0"/>
        <w:rPr>
          <w:rFonts w:cs="Arial"/>
        </w:rPr>
      </w:pPr>
    </w:p>
    <w:p w:rsidR="00411D1C" w:rsidRDefault="00411D1C" w:rsidP="00411D1C">
      <w:pPr>
        <w:autoSpaceDE w:val="0"/>
        <w:autoSpaceDN w:val="0"/>
        <w:adjustRightInd w:val="0"/>
        <w:outlineLvl w:val="0"/>
        <w:rPr>
          <w:rFonts w:cs="Arial"/>
        </w:rPr>
      </w:pPr>
    </w:p>
    <w:p w:rsidR="00411D1C" w:rsidRPr="00CD12B6" w:rsidRDefault="00411D1C" w:rsidP="00411D1C">
      <w:pPr>
        <w:jc w:val="both"/>
        <w:rPr>
          <w:rFonts w:ascii="Arial" w:hAnsi="Arial" w:cs="Arial"/>
        </w:rPr>
      </w:pPr>
      <w:r w:rsidRPr="00CD12B6">
        <w:rPr>
          <w:rFonts w:ascii="Arial" w:hAnsi="Arial" w:cs="Arial"/>
        </w:rPr>
        <w:t xml:space="preserve">Глава Тарнопольского </w:t>
      </w:r>
    </w:p>
    <w:p w:rsidR="00411D1C" w:rsidRPr="00CD12B6" w:rsidRDefault="00411D1C" w:rsidP="00411D1C">
      <w:pPr>
        <w:jc w:val="both"/>
        <w:rPr>
          <w:rFonts w:ascii="Arial" w:hAnsi="Arial" w:cs="Arial"/>
        </w:rPr>
      </w:pPr>
      <w:r w:rsidRPr="00CD12B6">
        <w:rPr>
          <w:rFonts w:ascii="Arial" w:hAnsi="Arial" w:cs="Arial"/>
        </w:rPr>
        <w:t>муниципального образования</w:t>
      </w:r>
    </w:p>
    <w:p w:rsidR="00411D1C" w:rsidRPr="00CD12B6" w:rsidRDefault="00411D1C" w:rsidP="00411D1C">
      <w:pPr>
        <w:jc w:val="both"/>
        <w:rPr>
          <w:rFonts w:ascii="Arial" w:hAnsi="Arial" w:cs="Arial"/>
        </w:rPr>
      </w:pPr>
      <w:proofErr w:type="spellStart"/>
      <w:r w:rsidRPr="00CD12B6">
        <w:rPr>
          <w:rFonts w:ascii="Arial" w:hAnsi="Arial" w:cs="Arial"/>
        </w:rPr>
        <w:t>А.Н.Убинина</w:t>
      </w:r>
      <w:proofErr w:type="spellEnd"/>
    </w:p>
    <w:p w:rsidR="00411D1C" w:rsidRDefault="00411D1C" w:rsidP="00411D1C">
      <w:pPr>
        <w:jc w:val="both"/>
        <w:rPr>
          <w:rFonts w:cs="Arial"/>
        </w:rPr>
      </w:pPr>
    </w:p>
    <w:p w:rsidR="00411D1C" w:rsidRDefault="00411D1C" w:rsidP="00411D1C">
      <w:pPr>
        <w:jc w:val="both"/>
        <w:rPr>
          <w:rFonts w:cs="Arial"/>
        </w:rPr>
      </w:pPr>
    </w:p>
    <w:p w:rsidR="00411D1C" w:rsidRPr="007F4916" w:rsidRDefault="00411D1C" w:rsidP="00411D1C">
      <w:pPr>
        <w:jc w:val="right"/>
        <w:rPr>
          <w:rFonts w:ascii="Courier New" w:hAnsi="Courier New" w:cs="Courier New"/>
          <w:sz w:val="22"/>
          <w:szCs w:val="22"/>
        </w:rPr>
      </w:pPr>
      <w:r w:rsidRPr="008144CE">
        <w:rPr>
          <w:rFonts w:ascii="Courier New" w:hAnsi="Courier New" w:cs="Courier New"/>
          <w:sz w:val="22"/>
          <w:szCs w:val="22"/>
        </w:rPr>
        <w:t>Утвержден</w:t>
      </w:r>
    </w:p>
    <w:p w:rsidR="00411D1C" w:rsidRDefault="00411D1C" w:rsidP="00411D1C">
      <w:pPr>
        <w:autoSpaceDE w:val="0"/>
        <w:autoSpaceDN w:val="0"/>
        <w:adjustRightInd w:val="0"/>
        <w:ind w:firstLineChars="709" w:firstLine="1560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411D1C" w:rsidRDefault="00411D1C" w:rsidP="00411D1C">
      <w:pPr>
        <w:autoSpaceDE w:val="0"/>
        <w:autoSpaceDN w:val="0"/>
        <w:adjustRightInd w:val="0"/>
        <w:ind w:firstLineChars="709" w:firstLine="1560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 муниципального образования</w:t>
      </w:r>
    </w:p>
    <w:p w:rsidR="00411D1C" w:rsidRDefault="00411D1C" w:rsidP="00411D1C">
      <w:pPr>
        <w:autoSpaceDE w:val="0"/>
        <w:autoSpaceDN w:val="0"/>
        <w:adjustRightInd w:val="0"/>
        <w:ind w:firstLineChars="709" w:firstLine="1560"/>
        <w:jc w:val="right"/>
        <w:outlineLv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20.11.2023 г. № 81</w:t>
      </w:r>
    </w:p>
    <w:p w:rsidR="00411D1C" w:rsidRPr="008E750B" w:rsidRDefault="00411D1C" w:rsidP="00411D1C">
      <w:pPr>
        <w:autoSpaceDE w:val="0"/>
        <w:autoSpaceDN w:val="0"/>
        <w:adjustRightInd w:val="0"/>
        <w:outlineLvl w:val="0"/>
        <w:rPr>
          <w:rFonts w:cs="Arial"/>
        </w:rPr>
      </w:pPr>
    </w:p>
    <w:p w:rsidR="00411D1C" w:rsidRPr="00411D1C" w:rsidRDefault="00411D1C" w:rsidP="00411D1C">
      <w:pPr>
        <w:pStyle w:val="ConsPlusTitle"/>
        <w:widowControl/>
        <w:jc w:val="center"/>
        <w:rPr>
          <w:rFonts w:ascii="Arial" w:hAnsi="Arial" w:cs="Arial"/>
          <w:szCs w:val="28"/>
        </w:rPr>
      </w:pPr>
      <w:r w:rsidRPr="00411D1C">
        <w:rPr>
          <w:rFonts w:ascii="Arial" w:hAnsi="Arial" w:cs="Arial"/>
          <w:szCs w:val="28"/>
        </w:rPr>
        <w:t>ПОРЯДОК</w:t>
      </w:r>
    </w:p>
    <w:p w:rsidR="00411D1C" w:rsidRPr="00411D1C" w:rsidRDefault="00411D1C" w:rsidP="00411D1C">
      <w:pPr>
        <w:pStyle w:val="ConsPlusTitle"/>
        <w:widowControl/>
        <w:jc w:val="center"/>
        <w:rPr>
          <w:rFonts w:ascii="Arial" w:hAnsi="Arial" w:cs="Arial"/>
          <w:szCs w:val="28"/>
        </w:rPr>
      </w:pPr>
      <w:r w:rsidRPr="00411D1C">
        <w:rPr>
          <w:rFonts w:ascii="Arial" w:hAnsi="Arial" w:cs="Arial"/>
          <w:szCs w:val="28"/>
        </w:rPr>
        <w:t>ПРИМЕНЕНИЯ БЮДЖЕТНОЙ КЛАССИФИКАЦИИ РОССИЙСКОЙ ФЕДЕРАЦИИ, ОТНОСЯЩЕЙСЯ К БЮДЖЕТУ ТАРНОПОЛЬСКОГО МУНИЦИПАЛЬНОГО ОБРАЗОВАНИЯ</w:t>
      </w:r>
    </w:p>
    <w:p w:rsidR="00411D1C" w:rsidRPr="00697942" w:rsidRDefault="00411D1C" w:rsidP="00411D1C">
      <w:pPr>
        <w:pStyle w:val="ConsPlusTitle"/>
        <w:widowControl/>
        <w:ind w:firstLineChars="709" w:firstLine="1702"/>
        <w:jc w:val="center"/>
        <w:rPr>
          <w:rFonts w:ascii="Arial" w:hAnsi="Arial" w:cs="Arial"/>
          <w:b w:val="0"/>
        </w:rPr>
      </w:pPr>
    </w:p>
    <w:p w:rsidR="00411D1C" w:rsidRPr="00411D1C" w:rsidRDefault="00411D1C" w:rsidP="00411D1C">
      <w:pPr>
        <w:autoSpaceDE w:val="0"/>
        <w:autoSpaceDN w:val="0"/>
        <w:adjustRightInd w:val="0"/>
        <w:ind w:firstLineChars="295" w:firstLine="708"/>
        <w:jc w:val="both"/>
        <w:outlineLvl w:val="1"/>
        <w:rPr>
          <w:rFonts w:ascii="Arial" w:hAnsi="Arial" w:cs="Arial"/>
        </w:rPr>
      </w:pPr>
      <w:r w:rsidRPr="00411D1C">
        <w:rPr>
          <w:rFonts w:ascii="Arial" w:hAnsi="Arial" w:cs="Arial"/>
        </w:rPr>
        <w:t>1. При составлении и исполнении расходов бюджета сельского поселения (далее - бюджет поселения) применяются коды бюджетной классификации согласно Указаниям о порядке применения бюджетной классификации Российской Федерации, утвержденным Министерством финансов Российской Федерации (далее – Указания МФ РФ).</w:t>
      </w:r>
    </w:p>
    <w:p w:rsidR="00411D1C" w:rsidRPr="00411D1C" w:rsidRDefault="00411D1C" w:rsidP="00411D1C">
      <w:pPr>
        <w:autoSpaceDE w:val="0"/>
        <w:autoSpaceDN w:val="0"/>
        <w:adjustRightInd w:val="0"/>
        <w:ind w:firstLineChars="295" w:firstLine="708"/>
        <w:jc w:val="both"/>
        <w:outlineLvl w:val="1"/>
        <w:rPr>
          <w:rFonts w:ascii="Arial" w:hAnsi="Arial" w:cs="Arial"/>
        </w:rPr>
      </w:pPr>
      <w:r w:rsidRPr="00411D1C">
        <w:rPr>
          <w:rFonts w:ascii="Arial" w:hAnsi="Arial" w:cs="Arial"/>
        </w:rPr>
        <w:t>2. При составлении и исполнении расходов бюджета поселения за счет субсидий, субвенций, иных межбюджетных трансфертов из федерального бюджета используются 13-17 разряды кода бюджетной классификации согласно Указаниям МФ РФ в привязке к кодам программ и подпрограмм бюджета поселения, непрограммным направлениям деятельности (8-12 разряды кода бюджетной классификации).</w:t>
      </w:r>
    </w:p>
    <w:p w:rsidR="00411D1C" w:rsidRPr="00411D1C" w:rsidRDefault="00411D1C" w:rsidP="00411D1C">
      <w:pPr>
        <w:autoSpaceDE w:val="0"/>
        <w:autoSpaceDN w:val="0"/>
        <w:adjustRightInd w:val="0"/>
        <w:ind w:firstLineChars="295" w:firstLine="708"/>
        <w:jc w:val="both"/>
        <w:rPr>
          <w:rFonts w:ascii="Arial" w:hAnsi="Arial" w:cs="Arial"/>
        </w:rPr>
      </w:pPr>
      <w:proofErr w:type="gramStart"/>
      <w:r w:rsidRPr="00411D1C">
        <w:rPr>
          <w:rFonts w:ascii="Arial" w:hAnsi="Arial" w:cs="Arial"/>
          <w:color w:val="000000"/>
        </w:rPr>
        <w:t>При составлении и исполнении расходов бюджета поселения за счет субсидий, субвенций, иных межбюджетных трансфертов из областного бюджета используются 13-17 разряды кода бюджетной классификации согласно порядка определения перечня и кодов целевых статей расходов бюджетов муниципальных образований Иркутской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областного бюджета в привязке к кодам</w:t>
      </w:r>
      <w:proofErr w:type="gramEnd"/>
      <w:r w:rsidRPr="00411D1C">
        <w:rPr>
          <w:rFonts w:ascii="Arial" w:hAnsi="Arial" w:cs="Arial"/>
          <w:color w:val="000000"/>
        </w:rPr>
        <w:t xml:space="preserve"> программ и подпрограмм МО, непрограммным направлениям деятельности (8-12 разряды кода бюджетной классификации).</w:t>
      </w:r>
    </w:p>
    <w:p w:rsidR="00411D1C" w:rsidRPr="00411D1C" w:rsidRDefault="00411D1C" w:rsidP="00411D1C">
      <w:pPr>
        <w:autoSpaceDE w:val="0"/>
        <w:autoSpaceDN w:val="0"/>
        <w:adjustRightInd w:val="0"/>
        <w:ind w:firstLineChars="295" w:firstLine="708"/>
        <w:jc w:val="both"/>
        <w:rPr>
          <w:rFonts w:ascii="Arial" w:hAnsi="Arial" w:cs="Arial"/>
          <w:color w:val="000000"/>
        </w:rPr>
      </w:pPr>
      <w:r w:rsidRPr="00411D1C">
        <w:rPr>
          <w:rFonts w:ascii="Arial" w:hAnsi="Arial" w:cs="Arial"/>
          <w:color w:val="000000"/>
        </w:rPr>
        <w:t>3. Целевые статьи расходов бюджета поселения формируются в соответствии с муниципальными программами МО, непрограммными направлениями деятельности.</w:t>
      </w:r>
    </w:p>
    <w:p w:rsidR="00411D1C" w:rsidRPr="00411D1C" w:rsidRDefault="00411D1C" w:rsidP="00411D1C">
      <w:pPr>
        <w:ind w:firstLineChars="295" w:firstLine="708"/>
        <w:jc w:val="both"/>
        <w:rPr>
          <w:rFonts w:ascii="Arial" w:hAnsi="Arial" w:cs="Arial"/>
        </w:rPr>
      </w:pPr>
      <w:r w:rsidRPr="00411D1C">
        <w:rPr>
          <w:rFonts w:ascii="Arial" w:hAnsi="Arial" w:cs="Arial"/>
        </w:rPr>
        <w:t>Целевые статьи расходов бюджета поселения обеспечивают привязку бюджетных ассигнований к муниципальным программам (подпрограммам) и не включенным в муниципальные программы направлениям деятельности органов местного самоуправления, указанных в ведомственной структуре расходов бюджета поселения, и (или) расходным обязательствам, подлежащим исполнению за счет средств бюджета поселения.</w:t>
      </w:r>
    </w:p>
    <w:p w:rsidR="00411D1C" w:rsidRPr="00411D1C" w:rsidRDefault="00411D1C" w:rsidP="00411D1C">
      <w:pPr>
        <w:ind w:firstLineChars="295" w:firstLine="708"/>
        <w:jc w:val="both"/>
        <w:rPr>
          <w:rFonts w:ascii="Arial" w:hAnsi="Arial" w:cs="Arial"/>
        </w:rPr>
      </w:pPr>
      <w:r w:rsidRPr="00411D1C">
        <w:rPr>
          <w:rFonts w:ascii="Arial" w:hAnsi="Arial" w:cs="Arial"/>
        </w:rPr>
        <w:t xml:space="preserve">Структура </w:t>
      </w:r>
      <w:proofErr w:type="gramStart"/>
      <w:r w:rsidRPr="00411D1C">
        <w:rPr>
          <w:rFonts w:ascii="Arial" w:hAnsi="Arial" w:cs="Arial"/>
        </w:rPr>
        <w:t>кода целевой статьи расходов бюджета поселения</w:t>
      </w:r>
      <w:proofErr w:type="gramEnd"/>
      <w:r w:rsidRPr="00411D1C">
        <w:rPr>
          <w:rFonts w:ascii="Arial" w:hAnsi="Arial" w:cs="Arial"/>
        </w:rPr>
        <w:t xml:space="preserve"> состоит из десяти разрядов (8 - 17 разряды кода классификации расходов бюджетов) (таблица 1) и включает следующие составные части:</w:t>
      </w:r>
    </w:p>
    <w:p w:rsidR="00411D1C" w:rsidRPr="00411D1C" w:rsidRDefault="00411D1C" w:rsidP="00411D1C">
      <w:pPr>
        <w:ind w:firstLineChars="295" w:firstLine="708"/>
        <w:jc w:val="both"/>
        <w:rPr>
          <w:rFonts w:ascii="Arial" w:hAnsi="Arial" w:cs="Arial"/>
        </w:rPr>
      </w:pPr>
      <w:r w:rsidRPr="00411D1C">
        <w:rPr>
          <w:rFonts w:ascii="Arial" w:hAnsi="Arial" w:cs="Arial"/>
        </w:rPr>
        <w:t>1) 8-9 разряды – код программного (непрограммного) направления, предназначенный для кодирования муниципальных программ МО, непрограммных направлений деятельности органов местного самоуправления, указанных в ведомственной структуре расходов бюджета поселения;</w:t>
      </w:r>
    </w:p>
    <w:p w:rsidR="00411D1C" w:rsidRPr="00411D1C" w:rsidRDefault="00411D1C" w:rsidP="00411D1C">
      <w:pPr>
        <w:ind w:firstLineChars="295" w:firstLine="708"/>
        <w:jc w:val="both"/>
        <w:rPr>
          <w:rFonts w:ascii="Arial" w:hAnsi="Arial" w:cs="Arial"/>
        </w:rPr>
      </w:pPr>
      <w:r w:rsidRPr="00411D1C">
        <w:rPr>
          <w:rFonts w:ascii="Arial" w:hAnsi="Arial" w:cs="Arial"/>
        </w:rPr>
        <w:t>2) 10-12 разряды – код подпрограммы, предназначенный для кодирования подпрограмм муниципальных программ МО, непрограммных направлений деятельности органов местного самоуправления;</w:t>
      </w:r>
    </w:p>
    <w:p w:rsidR="00411D1C" w:rsidRPr="00411D1C" w:rsidRDefault="00411D1C" w:rsidP="00411D1C">
      <w:pPr>
        <w:autoSpaceDE w:val="0"/>
        <w:autoSpaceDN w:val="0"/>
        <w:adjustRightInd w:val="0"/>
        <w:ind w:firstLineChars="295" w:firstLine="708"/>
        <w:jc w:val="both"/>
        <w:rPr>
          <w:rFonts w:ascii="Arial" w:hAnsi="Arial" w:cs="Arial"/>
        </w:rPr>
      </w:pPr>
      <w:r w:rsidRPr="00411D1C">
        <w:rPr>
          <w:rFonts w:ascii="Arial" w:hAnsi="Arial" w:cs="Arial"/>
        </w:rPr>
        <w:t>3) 13-17 разряд – код направления расходов, предназначенный для кодирования направлений расходования средств, конкретизирующих отдельные мероприятия, задачи подпрограммы, направления реа</w:t>
      </w:r>
      <w:r>
        <w:rPr>
          <w:rFonts w:ascii="Arial" w:hAnsi="Arial" w:cs="Arial"/>
        </w:rPr>
        <w:t>лизации непрограммных расходов.</w:t>
      </w:r>
      <w:r w:rsidRPr="008144CE">
        <w:rPr>
          <w:rFonts w:cs="Arial"/>
        </w:rPr>
        <w:t xml:space="preserve"> </w:t>
      </w:r>
    </w:p>
    <w:p w:rsidR="00411D1C" w:rsidRPr="00566879" w:rsidRDefault="00411D1C" w:rsidP="00411D1C">
      <w:pPr>
        <w:ind w:firstLineChars="709" w:firstLine="1560"/>
        <w:jc w:val="right"/>
        <w:rPr>
          <w:rFonts w:ascii="Courier New" w:hAnsi="Courier New" w:cs="Courier New"/>
          <w:sz w:val="22"/>
          <w:szCs w:val="22"/>
        </w:rPr>
      </w:pPr>
      <w:r w:rsidRPr="00566879">
        <w:rPr>
          <w:rFonts w:ascii="Courier New" w:hAnsi="Courier New" w:cs="Courier New"/>
          <w:sz w:val="22"/>
          <w:szCs w:val="22"/>
        </w:rPr>
        <w:t>Таблица 1.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850"/>
        <w:gridCol w:w="993"/>
        <w:gridCol w:w="708"/>
        <w:gridCol w:w="709"/>
        <w:gridCol w:w="709"/>
        <w:gridCol w:w="567"/>
        <w:gridCol w:w="709"/>
      </w:tblGrid>
      <w:tr w:rsidR="00411D1C" w:rsidRPr="009E76AF" w:rsidTr="00AD2AAE">
        <w:tc>
          <w:tcPr>
            <w:tcW w:w="9606" w:type="dxa"/>
            <w:gridSpan w:val="10"/>
          </w:tcPr>
          <w:p w:rsidR="00411D1C" w:rsidRPr="009E76AF" w:rsidRDefault="00411D1C" w:rsidP="00AD2AA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b/>
                <w:sz w:val="22"/>
                <w:szCs w:val="22"/>
              </w:rPr>
              <w:t xml:space="preserve">Целевая статья </w:t>
            </w:r>
          </w:p>
        </w:tc>
      </w:tr>
      <w:tr w:rsidR="005601E1" w:rsidRPr="009E76AF" w:rsidTr="005601E1">
        <w:tc>
          <w:tcPr>
            <w:tcW w:w="6204" w:type="dxa"/>
            <w:gridSpan w:val="5"/>
          </w:tcPr>
          <w:p w:rsidR="005601E1" w:rsidRPr="009E76AF" w:rsidRDefault="005601E1" w:rsidP="00AD2AA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Программная (непрограммная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</w:rPr>
              <w:t>)с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</w:rPr>
              <w:t>татья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:rsidR="005601E1" w:rsidRPr="009E76AF" w:rsidRDefault="005601E1" w:rsidP="005601E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sz w:val="22"/>
                <w:szCs w:val="22"/>
              </w:rPr>
              <w:t>Направление расходов</w:t>
            </w:r>
          </w:p>
        </w:tc>
      </w:tr>
      <w:tr w:rsidR="005601E1" w:rsidRPr="009E76AF" w:rsidTr="00AD2AAE">
        <w:tc>
          <w:tcPr>
            <w:tcW w:w="1951" w:type="dxa"/>
            <w:gridSpan w:val="2"/>
            <w:shd w:val="clear" w:color="auto" w:fill="auto"/>
          </w:tcPr>
          <w:p w:rsidR="005601E1" w:rsidRPr="009E76AF" w:rsidRDefault="005601E1" w:rsidP="00AD2AA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программно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9E76AF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End"/>
            <w:r w:rsidRPr="009E76AF">
              <w:rPr>
                <w:rFonts w:ascii="Courier New" w:hAnsi="Courier New" w:cs="Courier New"/>
                <w:sz w:val="22"/>
                <w:szCs w:val="22"/>
              </w:rPr>
              <w:t xml:space="preserve">непрограммное) направление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</w:p>
        </w:tc>
        <w:tc>
          <w:tcPr>
            <w:tcW w:w="2410" w:type="dxa"/>
          </w:tcPr>
          <w:p w:rsidR="005601E1" w:rsidRPr="009E76AF" w:rsidRDefault="005601E1" w:rsidP="00AD2AA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тип структурного элемента (элемент не программного направления деятельности)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601E1" w:rsidRPr="009E76AF" w:rsidRDefault="005601E1" w:rsidP="00AD2AA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структурный элемент</w:t>
            </w:r>
          </w:p>
        </w:tc>
        <w:tc>
          <w:tcPr>
            <w:tcW w:w="3402" w:type="dxa"/>
            <w:gridSpan w:val="5"/>
            <w:vMerge/>
            <w:shd w:val="clear" w:color="auto" w:fill="auto"/>
          </w:tcPr>
          <w:p w:rsidR="005601E1" w:rsidRPr="009E76AF" w:rsidRDefault="005601E1" w:rsidP="00AD2A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11D1C" w:rsidRPr="009E76AF" w:rsidTr="00AD2AAE">
        <w:tc>
          <w:tcPr>
            <w:tcW w:w="959" w:type="dxa"/>
            <w:shd w:val="clear" w:color="auto" w:fill="auto"/>
          </w:tcPr>
          <w:p w:rsidR="00411D1C" w:rsidRPr="009E76AF" w:rsidRDefault="00411D1C" w:rsidP="00AD2AAE">
            <w:pPr>
              <w:ind w:firstLineChars="709" w:firstLine="15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9E76AF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11D1C" w:rsidRPr="009E76AF" w:rsidRDefault="00411D1C" w:rsidP="00AD2AAE">
            <w:pPr>
              <w:ind w:firstLineChars="709" w:firstLine="15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9E76AF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bottom"/>
          </w:tcPr>
          <w:p w:rsidR="00411D1C" w:rsidRPr="009E76AF" w:rsidRDefault="00411D1C" w:rsidP="00AD2A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11D1C" w:rsidRPr="009E76AF" w:rsidRDefault="00411D1C" w:rsidP="00AD2AAE">
            <w:pPr>
              <w:ind w:firstLineChars="709" w:firstLine="1560"/>
              <w:rPr>
                <w:rFonts w:ascii="Courier New" w:hAnsi="Courier New" w:cs="Courier New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E76A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411D1C" w:rsidRPr="009E76AF" w:rsidRDefault="00411D1C" w:rsidP="00AD2AAE">
            <w:pPr>
              <w:ind w:firstLineChars="709" w:firstLine="15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E76A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11D1C" w:rsidRPr="009E76AF" w:rsidRDefault="00411D1C" w:rsidP="00AD2AAE">
            <w:pPr>
              <w:ind w:firstLineChars="709" w:firstLine="15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E76A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11D1C" w:rsidRPr="009E76AF" w:rsidRDefault="00411D1C" w:rsidP="00AD2AAE">
            <w:pPr>
              <w:ind w:firstLineChars="709" w:firstLine="15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E76A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11D1C" w:rsidRPr="009E76AF" w:rsidRDefault="00411D1C" w:rsidP="00AD2AAE">
            <w:pPr>
              <w:ind w:firstLineChars="709" w:firstLine="15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E76AF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11D1C" w:rsidRPr="009E76AF" w:rsidRDefault="00411D1C" w:rsidP="00AD2AAE">
            <w:pPr>
              <w:ind w:firstLineChars="709" w:firstLine="15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E76A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11D1C" w:rsidRPr="009E76AF" w:rsidRDefault="00411D1C" w:rsidP="00AD2AAE">
            <w:pPr>
              <w:ind w:firstLineChars="709" w:firstLine="15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E76AF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</w:tbl>
    <w:p w:rsidR="00411D1C" w:rsidRPr="008144CE" w:rsidRDefault="00411D1C" w:rsidP="00411D1C">
      <w:pPr>
        <w:ind w:firstLineChars="709" w:firstLine="1702"/>
        <w:jc w:val="both"/>
        <w:rPr>
          <w:rFonts w:cs="Arial"/>
        </w:rPr>
      </w:pPr>
    </w:p>
    <w:p w:rsidR="00411D1C" w:rsidRPr="00411D1C" w:rsidRDefault="00411D1C" w:rsidP="00411D1C">
      <w:pPr>
        <w:ind w:firstLineChars="295" w:firstLine="708"/>
        <w:jc w:val="both"/>
        <w:rPr>
          <w:rFonts w:ascii="Arial" w:hAnsi="Arial" w:cs="Arial"/>
          <w:color w:val="000000"/>
        </w:rPr>
      </w:pPr>
      <w:r w:rsidRPr="00411D1C">
        <w:rPr>
          <w:rFonts w:ascii="Arial" w:hAnsi="Arial" w:cs="Arial"/>
          <w:color w:val="000000"/>
        </w:rPr>
        <w:t>4. Перечень и коды целевых статей расходов бюджета поселения утверждаются в составе ведомственной структуры расходов бюджета поселения решением представительного органа МО на очередной финансовый год либо очередной финансовый год и плановый период, решением представительного органа о внесении изменений в указанное решение.</w:t>
      </w:r>
    </w:p>
    <w:p w:rsidR="00411D1C" w:rsidRPr="00411D1C" w:rsidRDefault="00411D1C" w:rsidP="00411D1C">
      <w:pPr>
        <w:autoSpaceDE w:val="0"/>
        <w:autoSpaceDN w:val="0"/>
        <w:adjustRightInd w:val="0"/>
        <w:ind w:firstLineChars="295" w:firstLine="708"/>
        <w:jc w:val="both"/>
        <w:rPr>
          <w:rFonts w:ascii="Arial" w:hAnsi="Arial" w:cs="Arial"/>
          <w:color w:val="000000"/>
        </w:rPr>
      </w:pPr>
      <w:r w:rsidRPr="00411D1C">
        <w:rPr>
          <w:rFonts w:ascii="Arial" w:hAnsi="Arial" w:cs="Arial"/>
          <w:color w:val="000000"/>
        </w:rPr>
        <w:t>Перечень кодов целевых статей расходов бюджета поселения, используемых при составлении бюджета и его исполнении, устанавливается приложением 1 к настоящему Порядку.</w:t>
      </w:r>
    </w:p>
    <w:p w:rsidR="00411D1C" w:rsidRPr="00411D1C" w:rsidRDefault="00411D1C" w:rsidP="00411D1C">
      <w:pPr>
        <w:ind w:firstLineChars="295" w:firstLine="708"/>
        <w:jc w:val="both"/>
        <w:rPr>
          <w:rFonts w:ascii="Arial" w:hAnsi="Arial" w:cs="Arial"/>
          <w:color w:val="000000"/>
        </w:rPr>
      </w:pPr>
      <w:r w:rsidRPr="00411D1C">
        <w:rPr>
          <w:rFonts w:ascii="Arial" w:hAnsi="Arial" w:cs="Arial"/>
          <w:color w:val="000000"/>
        </w:rPr>
        <w:t>Отнесение расходов бюджета поселения по целевым статьям расходов бюджетов осуществляется в соответствии с наименованием целевой статьи расходов.</w:t>
      </w:r>
    </w:p>
    <w:p w:rsidR="00411D1C" w:rsidRDefault="00411D1C" w:rsidP="00411D1C">
      <w:pPr>
        <w:ind w:firstLineChars="295" w:firstLine="708"/>
        <w:jc w:val="both"/>
        <w:rPr>
          <w:rFonts w:ascii="Arial" w:hAnsi="Arial" w:cs="Arial"/>
        </w:rPr>
      </w:pPr>
      <w:r w:rsidRPr="00411D1C">
        <w:rPr>
          <w:rFonts w:ascii="Arial" w:hAnsi="Arial" w:cs="Arial"/>
        </w:rPr>
        <w:t xml:space="preserve">5. В целях обеспечения аналитического учета исполнения бюджета поселения по дополнительным кодам расходов, финансируемых за счет соответствующих источников доходов бюджетов Российской Федерации, используется детализация по дополнительным кодам расходов бюджета поселения (Доп. </w:t>
      </w:r>
      <w:proofErr w:type="gramStart"/>
      <w:r w:rsidRPr="00411D1C">
        <w:rPr>
          <w:rFonts w:ascii="Arial" w:hAnsi="Arial" w:cs="Arial"/>
        </w:rPr>
        <w:t>КР</w:t>
      </w:r>
      <w:proofErr w:type="gramEnd"/>
      <w:r w:rsidRPr="00411D1C">
        <w:rPr>
          <w:rFonts w:ascii="Arial" w:hAnsi="Arial" w:cs="Arial"/>
        </w:rPr>
        <w:t>), согласно приложению 2 к настоящему Порядку.</w:t>
      </w:r>
    </w:p>
    <w:p w:rsidR="00CD12B6" w:rsidRPr="00CD12B6" w:rsidRDefault="00411D1C" w:rsidP="00CD12B6">
      <w:pPr>
        <w:autoSpaceDE w:val="0"/>
        <w:autoSpaceDN w:val="0"/>
        <w:adjustRightInd w:val="0"/>
        <w:ind w:firstLineChars="295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6. </w:t>
      </w:r>
      <w:r w:rsidR="00CD12B6" w:rsidRPr="00CD12B6">
        <w:rPr>
          <w:rFonts w:ascii="Arial" w:hAnsi="Arial" w:cs="Arial"/>
          <w:color w:val="000000"/>
        </w:rPr>
        <w:t xml:space="preserve">Перечень </w:t>
      </w:r>
      <w:r w:rsidR="00CD12B6" w:rsidRPr="00CD12B6">
        <w:rPr>
          <w:rFonts w:ascii="Arial" w:hAnsi="Arial" w:cs="Arial"/>
          <w:lang w:eastAsia="en-US"/>
        </w:rPr>
        <w:t>главных распорядителей средств бюджета</w:t>
      </w:r>
      <w:r w:rsidR="00CD12B6">
        <w:rPr>
          <w:rFonts w:cs="Arial"/>
          <w:b/>
          <w:lang w:eastAsia="en-US"/>
        </w:rPr>
        <w:t xml:space="preserve"> </w:t>
      </w:r>
      <w:r w:rsidR="00CD12B6" w:rsidRPr="00CD12B6">
        <w:rPr>
          <w:rFonts w:ascii="Arial" w:hAnsi="Arial" w:cs="Arial"/>
          <w:color w:val="000000"/>
        </w:rPr>
        <w:t xml:space="preserve">поселения, используемых при составлении бюджета и его исполнении, устанавливается приложением </w:t>
      </w:r>
      <w:r w:rsidR="00CD12B6">
        <w:rPr>
          <w:rFonts w:ascii="Arial" w:hAnsi="Arial" w:cs="Arial"/>
          <w:color w:val="000000"/>
        </w:rPr>
        <w:t>3</w:t>
      </w:r>
      <w:r w:rsidR="00CD12B6" w:rsidRPr="00CD12B6">
        <w:rPr>
          <w:rFonts w:ascii="Arial" w:hAnsi="Arial" w:cs="Arial"/>
          <w:color w:val="000000"/>
        </w:rPr>
        <w:t xml:space="preserve"> к настоящему Порядку.</w:t>
      </w:r>
    </w:p>
    <w:p w:rsidR="00411D1C" w:rsidRDefault="00411D1C" w:rsidP="00411D1C">
      <w:pPr>
        <w:autoSpaceDE w:val="0"/>
        <w:autoSpaceDN w:val="0"/>
        <w:adjustRightInd w:val="0"/>
        <w:ind w:firstLineChars="709" w:firstLine="1560"/>
        <w:jc w:val="both"/>
        <w:rPr>
          <w:rFonts w:ascii="Courier New" w:hAnsi="Courier New" w:cs="Courier New"/>
          <w:sz w:val="22"/>
          <w:szCs w:val="22"/>
        </w:rPr>
      </w:pPr>
    </w:p>
    <w:p w:rsidR="00411D1C" w:rsidRPr="00566879" w:rsidRDefault="00411D1C" w:rsidP="00411D1C">
      <w:pPr>
        <w:autoSpaceDE w:val="0"/>
        <w:autoSpaceDN w:val="0"/>
        <w:adjustRightInd w:val="0"/>
        <w:ind w:firstLineChars="709" w:firstLine="156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6"/>
        <w:gridCol w:w="615"/>
        <w:gridCol w:w="709"/>
        <w:gridCol w:w="6946"/>
      </w:tblGrid>
      <w:tr w:rsidR="00411D1C" w:rsidRPr="00566879" w:rsidTr="00AD2AAE">
        <w:trPr>
          <w:trHeight w:val="199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709" w:firstLine="156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6879">
              <w:rPr>
                <w:rFonts w:ascii="Courier New" w:hAnsi="Courier New" w:cs="Courier New"/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411D1C" w:rsidRPr="00566879" w:rsidTr="00AD2AAE">
        <w:trPr>
          <w:trHeight w:val="199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709" w:firstLine="156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 </w:t>
            </w:r>
            <w:r w:rsidRPr="0056687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Порядку применения </w:t>
            </w:r>
            <w:proofErr w:type="gramStart"/>
            <w:r w:rsidRPr="00566879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бюджетной</w:t>
            </w:r>
            <w:proofErr w:type="gramEnd"/>
            <w:r w:rsidRPr="0056687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709" w:firstLine="156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6879">
              <w:rPr>
                <w:rFonts w:ascii="Courier New" w:hAnsi="Courier New" w:cs="Courier New"/>
                <w:color w:val="000000"/>
                <w:sz w:val="22"/>
                <w:szCs w:val="22"/>
              </w:rPr>
              <w:t>классификации РФ в части,</w:t>
            </w:r>
          </w:p>
        </w:tc>
      </w:tr>
      <w:tr w:rsidR="00411D1C" w:rsidRPr="00566879" w:rsidTr="00AD2AAE">
        <w:trPr>
          <w:trHeight w:val="199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709" w:firstLine="156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566879">
              <w:rPr>
                <w:rFonts w:ascii="Courier New" w:hAnsi="Courier New" w:cs="Courier New"/>
                <w:color w:val="000000"/>
                <w:sz w:val="22"/>
                <w:szCs w:val="22"/>
              </w:rPr>
              <w:t>относящейся</w:t>
            </w:r>
            <w:proofErr w:type="gramEnd"/>
            <w:r w:rsidRPr="0056687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к бюджету поселения</w:t>
            </w:r>
          </w:p>
        </w:tc>
      </w:tr>
      <w:tr w:rsidR="00411D1C" w:rsidRPr="00566879" w:rsidTr="00AD2AAE">
        <w:trPr>
          <w:trHeight w:val="199"/>
        </w:trPr>
        <w:tc>
          <w:tcPr>
            <w:tcW w:w="2440" w:type="dxa"/>
            <w:gridSpan w:val="3"/>
            <w:tcBorders>
              <w:top w:val="nil"/>
              <w:left w:val="nil"/>
              <w:right w:val="nil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709" w:firstLine="156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709" w:firstLine="156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411D1C" w:rsidRPr="00566879" w:rsidTr="00AD2AAE">
        <w:trPr>
          <w:trHeight w:val="1691"/>
        </w:trPr>
        <w:tc>
          <w:tcPr>
            <w:tcW w:w="9386" w:type="dxa"/>
            <w:gridSpan w:val="4"/>
          </w:tcPr>
          <w:p w:rsidR="00411D1C" w:rsidRPr="00411D1C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D1C">
              <w:rPr>
                <w:rFonts w:ascii="Arial" w:hAnsi="Arial" w:cs="Arial"/>
                <w:b/>
                <w:bCs/>
                <w:color w:val="000000"/>
              </w:rPr>
              <w:t>КОДЫ</w:t>
            </w:r>
          </w:p>
          <w:p w:rsidR="00411D1C" w:rsidRPr="00566879" w:rsidRDefault="00411D1C" w:rsidP="00411D1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30"/>
                <w:szCs w:val="30"/>
              </w:rPr>
            </w:pPr>
            <w:r w:rsidRPr="00411D1C">
              <w:rPr>
                <w:rFonts w:ascii="Arial" w:hAnsi="Arial" w:cs="Arial"/>
                <w:b/>
                <w:bCs/>
                <w:color w:val="000000"/>
              </w:rPr>
              <w:t xml:space="preserve">ЦЕЛЕВЫХ СТАТЕЙ ПО ПРОГРАММНЫМ И НЕПРОГРАММНЫМ НАПРАВЛЕНИЯМ РАСХОДОВ БЮДЖЕТА СЕЛЬСКОГО ПОСЕЛЕНИЯ, ИСПОЛЬЗУЕМЫХ ПРИ СОСТАВЛЕНИИ И ИСПОЛНЕНИИ БЮДЖЕТА </w:t>
            </w:r>
            <w:r>
              <w:rPr>
                <w:rFonts w:ascii="Arial" w:hAnsi="Arial" w:cs="Arial"/>
                <w:b/>
                <w:bCs/>
                <w:color w:val="000000"/>
              </w:rPr>
              <w:t>ТАРНОПОЛЬСКОГО МУНИЦИПАЛЬНОГО ОБРАЗОВАНИЯ</w:t>
            </w:r>
            <w:r>
              <w:rPr>
                <w:rFonts w:cs="Arial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</w:tr>
      <w:tr w:rsidR="00411D1C" w:rsidRPr="00566879" w:rsidTr="00AD2AAE">
        <w:trPr>
          <w:trHeight w:val="216"/>
        </w:trPr>
        <w:tc>
          <w:tcPr>
            <w:tcW w:w="2440" w:type="dxa"/>
            <w:gridSpan w:val="3"/>
            <w:tcBorders>
              <w:bottom w:val="single" w:sz="4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709" w:firstLine="1566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709" w:firstLine="1566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1D1C" w:rsidRPr="00566879" w:rsidTr="00AD2AAE">
        <w:trPr>
          <w:trHeight w:val="569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668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709" w:firstLine="1566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668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411D1C" w:rsidRPr="00566879" w:rsidTr="00AD2AAE">
        <w:trPr>
          <w:trHeight w:val="206"/>
        </w:trPr>
        <w:tc>
          <w:tcPr>
            <w:tcW w:w="9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66879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Муниципальные программы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Pr="00987330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39.0.00.00000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Pr="00987330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» 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39.1.00.00000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Pr="00987330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Программа № 1 «</w:t>
            </w:r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капитальный ремонт автодорог в </w:t>
            </w:r>
            <w:proofErr w:type="spellStart"/>
            <w:r w:rsidRPr="00025A0A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 w:rsidRPr="00025A0A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025A0A">
              <w:rPr>
                <w:rFonts w:ascii="Courier New" w:hAnsi="Courier New" w:cs="Courier New"/>
                <w:sz w:val="22"/>
                <w:szCs w:val="22"/>
              </w:rPr>
              <w:t>арнополь</w:t>
            </w:r>
            <w:proofErr w:type="spellEnd"/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 на период 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025A0A">
              <w:rPr>
                <w:rFonts w:ascii="Courier New" w:hAnsi="Courier New" w:cs="Courier New"/>
                <w:sz w:val="22"/>
                <w:szCs w:val="22"/>
              </w:rPr>
              <w:t>-2025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39.1.04.00000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Pr="00987330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«Проведение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Тарнополь»</w:t>
            </w:r>
          </w:p>
        </w:tc>
      </w:tr>
      <w:tr w:rsidR="00411D1C" w:rsidRPr="00566879" w:rsidTr="00AD2AAE">
        <w:trPr>
          <w:trHeight w:val="1007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39.1.04.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S2951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Расходные обязательства органа местного самоуправления Тарнопольского муниципального образования по вопросам местного значения по осуществлению деятельности в отношении автомобильных дорог местного значения (областной, местный бюджеты)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Pr="002C46C5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42.</w:t>
            </w:r>
            <w:r w:rsidRPr="002C46C5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.</w:t>
            </w:r>
            <w:r w:rsidRPr="002C46C5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.</w:t>
            </w:r>
            <w:r w:rsidRPr="002C46C5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Pr="006D67D4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6D67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Муниципальная программа «Развитие культуры и искусства </w:t>
            </w:r>
            <w:proofErr w:type="gramStart"/>
            <w:r w:rsidRPr="006D67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</w:t>
            </w:r>
            <w:proofErr w:type="gramEnd"/>
            <w:r w:rsidRPr="006D67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D67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Балаганском</w:t>
            </w:r>
            <w:proofErr w:type="gramEnd"/>
            <w:r w:rsidRPr="006D67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районе на 2019-2024 годы»</w:t>
            </w:r>
            <w:r w:rsidRPr="006D67D4">
              <w:rPr>
                <w:rFonts w:ascii="Courier New" w:hAnsi="Courier New" w:cs="Courier New"/>
                <w:b/>
                <w:sz w:val="22"/>
                <w:szCs w:val="22"/>
              </w:rPr>
              <w:t>»</w:t>
            </w:r>
            <w:r w:rsidRPr="006D67D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Pr="00295EC0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42.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0.00000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Pr="00295EC0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Основное мероприятие: «Проведение капитального ремонта Дома культуры в с. Тарнополь,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47А</w:t>
            </w:r>
          </w:p>
        </w:tc>
      </w:tr>
      <w:tr w:rsidR="00411D1C" w:rsidRPr="00566879" w:rsidTr="00AD2AAE">
        <w:trPr>
          <w:trHeight w:val="1007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42.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.10.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411D1C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Расходные обязательства органа местного самоуправления Тарнопольского муниципального образования по вопросам местного значения на реализацию программы «Капитальный ремонт клуба в С. Тарнополь» (областной, местный бюджеты)</w:t>
            </w:r>
          </w:p>
        </w:tc>
      </w:tr>
      <w:tr w:rsidR="00411D1C" w:rsidRPr="00566879" w:rsidTr="00AD2AAE">
        <w:trPr>
          <w:trHeight w:val="336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1D1C" w:rsidRPr="00BD3DA0" w:rsidRDefault="00411D1C" w:rsidP="00AD2AA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98.0.00.00000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1D1C" w:rsidRPr="00295EC0" w:rsidRDefault="00411D1C" w:rsidP="00AD2AAE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Муниципальная программа: «Устойчивое развитие сельских поселений Тарнопольского муниципального образования, </w:t>
            </w:r>
            <w:proofErr w:type="spellStart"/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295EC0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района, Иркутской области на 2021-2024 годы»</w:t>
            </w:r>
          </w:p>
        </w:tc>
      </w:tr>
      <w:tr w:rsidR="00411D1C" w:rsidRPr="00566879" w:rsidTr="00AD2AAE">
        <w:trPr>
          <w:trHeight w:val="336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1D1C" w:rsidRDefault="00411D1C" w:rsidP="00AD2AA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76D">
              <w:rPr>
                <w:rFonts w:ascii="Courier New" w:hAnsi="Courier New" w:cs="Courier New"/>
                <w:bCs/>
                <w:sz w:val="22"/>
                <w:szCs w:val="22"/>
              </w:rPr>
              <w:t>98.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Pr="00A1076D">
              <w:rPr>
                <w:rFonts w:ascii="Courier New" w:hAnsi="Courier New" w:cs="Courier New"/>
                <w:bCs/>
                <w:sz w:val="22"/>
                <w:szCs w:val="22"/>
              </w:rPr>
              <w:t>.01.00000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1D1C" w:rsidRPr="003E3C16" w:rsidRDefault="00411D1C" w:rsidP="00AD2AAE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Основное мероприятие: «Строительство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ногофункциональной площадки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с. Тарнополь, </w:t>
            </w:r>
            <w:proofErr w:type="spell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Балаганского</w:t>
            </w:r>
            <w:proofErr w:type="spell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района</w:t>
            </w:r>
            <w:proofErr w:type="gramEnd"/>
            <w:r w:rsidRPr="003E3C16">
              <w:rPr>
                <w:rFonts w:ascii="Courier New" w:hAnsi="Courier New" w:cs="Courier New"/>
                <w:color w:val="000000"/>
                <w:sz w:val="22"/>
                <w:szCs w:val="22"/>
              </w:rPr>
              <w:t>, Иркутской области»</w:t>
            </w:r>
          </w:p>
        </w:tc>
      </w:tr>
      <w:tr w:rsidR="00411D1C" w:rsidRPr="00566879" w:rsidTr="00AD2AAE">
        <w:trPr>
          <w:trHeight w:val="134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11D1C" w:rsidRPr="00A1076D" w:rsidRDefault="00411D1C" w:rsidP="00AD2A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1076D">
              <w:rPr>
                <w:rFonts w:ascii="Courier New" w:hAnsi="Courier New" w:cs="Courier New"/>
                <w:bCs/>
                <w:sz w:val="22"/>
                <w:szCs w:val="22"/>
              </w:rPr>
              <w:t>98.0.01.</w:t>
            </w: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 xml:space="preserve"> S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2922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11D1C" w:rsidRPr="003E3C16" w:rsidRDefault="00411D1C" w:rsidP="00AD2AA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Расходные обязательства органа местного самоуправления Тарнопольского муниципального образования по вопросам местного значения на приобретение и создание плоскостных спортивных сооружений в сельской местности (областной, местный бюджеты)</w:t>
            </w:r>
          </w:p>
        </w:tc>
      </w:tr>
      <w:tr w:rsidR="00411D1C" w:rsidRPr="00566879" w:rsidTr="00AD2AAE">
        <w:trPr>
          <w:trHeight w:val="206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91.0.00.00000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783FDF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91.0.00.44099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783FD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Культурный досуг населения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B3251D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91.0.00.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B3251D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B3251D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3251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91.1.00.00000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8F4D8B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3251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91.1.02.00000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Высшее должностное лицо муниципального образования</w:t>
            </w:r>
          </w:p>
        </w:tc>
      </w:tr>
      <w:tr w:rsidR="00411D1C" w:rsidRPr="00566879" w:rsidTr="00AD2AAE">
        <w:trPr>
          <w:trHeight w:val="336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91.1.02.00203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91.1.04.00000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91.1.04.00202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подготовке и проведению выборов главы  муниципального образования</w:t>
            </w:r>
          </w:p>
        </w:tc>
      </w:tr>
      <w:tr w:rsidR="00411D1C" w:rsidRPr="00566879" w:rsidTr="00AD2AAE">
        <w:trPr>
          <w:trHeight w:val="16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91.1.04.00203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подготовке и проведению выборов депутатов Думы муниципального образования</w:t>
            </w:r>
          </w:p>
        </w:tc>
      </w:tr>
      <w:tr w:rsidR="00411D1C" w:rsidRPr="00566879" w:rsidTr="00AD2AAE">
        <w:trPr>
          <w:trHeight w:val="336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91.1.04.00204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</w:tr>
      <w:tr w:rsidR="00411D1C" w:rsidRPr="00566879" w:rsidTr="00AD2AAE">
        <w:trPr>
          <w:trHeight w:val="336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jc w:val="center"/>
              <w:rPr>
                <w:rFonts w:cs="Arial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91.1.04.74050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</w:rPr>
              <w:t>Р</w:t>
            </w:r>
            <w:r w:rsidRPr="00D51C81">
              <w:rPr>
                <w:rFonts w:ascii="Courier New" w:hAnsi="Courier New" w:cs="Courier New"/>
                <w:sz w:val="22"/>
              </w:rPr>
              <w:t>еализаци</w:t>
            </w:r>
            <w:r>
              <w:rPr>
                <w:rFonts w:ascii="Courier New" w:hAnsi="Courier New" w:cs="Courier New"/>
                <w:sz w:val="22"/>
              </w:rPr>
              <w:t>я</w:t>
            </w:r>
            <w:r w:rsidRPr="00D51C81">
              <w:rPr>
                <w:rFonts w:ascii="Courier New" w:hAnsi="Courier New" w:cs="Courier New"/>
                <w:sz w:val="22"/>
              </w:rPr>
              <w:t xml:space="preserve"> мероприятий, связанных с достижением наилучших результатов по увеличению налоговых и не налоговых доходов местных бюджетов, а так же с проведением преобразований Иркутской области в форме объединения</w:t>
            </w:r>
          </w:p>
        </w:tc>
      </w:tr>
      <w:tr w:rsidR="00411D1C" w:rsidRPr="00566879" w:rsidTr="00AD2AAE">
        <w:trPr>
          <w:trHeight w:val="336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366532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91.1.04.51180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366532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66532">
              <w:rPr>
                <w:rFonts w:ascii="Courier New" w:hAnsi="Courier New" w:cs="Courier New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411D1C" w:rsidRPr="00566879" w:rsidTr="00AD2AAE">
        <w:trPr>
          <w:trHeight w:val="336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F06B16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F06B1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.1.04.73150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F06B16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411D1C" w:rsidRPr="00566879" w:rsidTr="00AD2AAE">
        <w:trPr>
          <w:trHeight w:val="336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F06B16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91.1.07.00000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</w:tr>
      <w:tr w:rsidR="00411D1C" w:rsidRPr="00566879" w:rsidTr="00AD2AAE">
        <w:trPr>
          <w:trHeight w:val="336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91.1.12.00000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</w:tr>
      <w:tr w:rsidR="00411D1C" w:rsidRPr="00566879" w:rsidTr="00AD2AAE">
        <w:trPr>
          <w:trHeight w:val="336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91.1.12.20300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</w:tr>
      <w:tr w:rsidR="00411D1C" w:rsidRPr="00566879" w:rsidTr="00AD2AAE">
        <w:trPr>
          <w:trHeight w:val="50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DD7FE2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91.2.00.00000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DD7FE2" w:rsidRDefault="00411D1C" w:rsidP="00A27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Мероприятия по обеспечению национальной безопасности и </w:t>
            </w:r>
            <w:r w:rsidR="00A277AE">
              <w:rPr>
                <w:rFonts w:ascii="Courier New" w:hAnsi="Courier New" w:cs="Courier New"/>
                <w:color w:val="000000"/>
                <w:sz w:val="22"/>
                <w:szCs w:val="22"/>
              </w:rPr>
              <w:t>правоохранительной деятельности</w:t>
            </w:r>
          </w:p>
        </w:tc>
      </w:tr>
      <w:tr w:rsidR="00A277AE" w:rsidRPr="00566879" w:rsidTr="00AD2AAE">
        <w:trPr>
          <w:trHeight w:val="50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AE" w:rsidRPr="00DD7FE2" w:rsidRDefault="00A277AE" w:rsidP="00A277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91.2.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21</w:t>
            </w: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7AE" w:rsidRPr="00DD7FE2" w:rsidRDefault="00A277AE" w:rsidP="00A27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411D1C" w:rsidRPr="00566879" w:rsidTr="00AD2AAE">
        <w:trPr>
          <w:trHeight w:val="50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91.2.21.80100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A277AE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</w:tr>
      <w:tr w:rsidR="00411D1C" w:rsidRPr="00566879" w:rsidTr="00AD2AAE">
        <w:trPr>
          <w:trHeight w:val="343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DD7FE2" w:rsidRDefault="00411D1C" w:rsidP="00A277AE">
            <w:pPr>
              <w:tabs>
                <w:tab w:val="left" w:pos="705"/>
              </w:tabs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91.3.00.00000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DD7FE2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</w:tr>
      <w:tr w:rsidR="00411D1C" w:rsidRPr="00566879" w:rsidTr="00AD2AAE">
        <w:trPr>
          <w:trHeight w:val="50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91.3.00.60002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Содержание автомобильных дорог и инженерных сооружений на них в границах поселений</w:t>
            </w:r>
          </w:p>
        </w:tc>
      </w:tr>
      <w:tr w:rsidR="00411D1C" w:rsidRPr="00566879" w:rsidTr="00AD2AAE">
        <w:trPr>
          <w:trHeight w:val="341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DD7FE2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DD7FE2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в области коммунального хозяйство</w:t>
            </w:r>
          </w:p>
        </w:tc>
      </w:tr>
      <w:tr w:rsidR="00411D1C" w:rsidRPr="00566879" w:rsidTr="00AD2AAE">
        <w:trPr>
          <w:trHeight w:val="50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91.5.00.25105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</w:tr>
      <w:tr w:rsidR="00411D1C" w:rsidRPr="00566879" w:rsidTr="00AD2AAE">
        <w:trPr>
          <w:trHeight w:val="27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DD7FE2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DD7FE2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D7FE2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в области благоустройства</w:t>
            </w:r>
          </w:p>
        </w:tc>
      </w:tr>
      <w:tr w:rsidR="00411D1C" w:rsidRPr="00566879" w:rsidTr="00AD2AAE">
        <w:trPr>
          <w:trHeight w:val="278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ind w:firstLine="142"/>
              <w:jc w:val="center"/>
              <w:rPr>
                <w:rFonts w:cs="Arial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91.6.00.60003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175762" w:rsidRDefault="00411D1C" w:rsidP="00AD2AA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5762">
              <w:rPr>
                <w:rFonts w:ascii="Courier New" w:hAnsi="Courier New" w:cs="Courier New"/>
                <w:sz w:val="22"/>
                <w:szCs w:val="22"/>
              </w:rPr>
              <w:t xml:space="preserve">Другие </w:t>
            </w:r>
            <w:r>
              <w:rPr>
                <w:rFonts w:ascii="Courier New" w:hAnsi="Courier New" w:cs="Courier New"/>
                <w:sz w:val="22"/>
                <w:szCs w:val="22"/>
              </w:rPr>
              <w:t>вопросы в области благоустройства</w:t>
            </w:r>
          </w:p>
        </w:tc>
      </w:tr>
      <w:tr w:rsidR="00411D1C" w:rsidRPr="00566879" w:rsidTr="00AD2AAE">
        <w:trPr>
          <w:trHeight w:val="332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91.6.00.60004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ритуальных услуг и мест захоронения</w:t>
            </w:r>
          </w:p>
        </w:tc>
      </w:tr>
      <w:tr w:rsidR="00411D1C" w:rsidRPr="00566879" w:rsidTr="00AD2AAE">
        <w:trPr>
          <w:trHeight w:val="332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ind w:firstLine="142"/>
              <w:jc w:val="center"/>
              <w:rPr>
                <w:rFonts w:cs="Arial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91.6.00.60006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175762" w:rsidRDefault="00411D1C" w:rsidP="00AD2AA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Тарнопольского муниципального образования</w:t>
            </w:r>
          </w:p>
        </w:tc>
      </w:tr>
      <w:tr w:rsidR="00411D1C" w:rsidRPr="00566879" w:rsidTr="00AD2AAE">
        <w:trPr>
          <w:trHeight w:val="332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2278D4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91.6.00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</w:tr>
      <w:tr w:rsidR="00411D1C" w:rsidRPr="00566879" w:rsidTr="00AD2AAE">
        <w:trPr>
          <w:trHeight w:val="332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7759A8" w:rsidRDefault="00411D1C" w:rsidP="00AD2A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59A8">
              <w:rPr>
                <w:rFonts w:ascii="Courier New" w:hAnsi="Courier New" w:cs="Courier New"/>
                <w:bCs/>
                <w:sz w:val="22"/>
                <w:szCs w:val="22"/>
              </w:rPr>
              <w:t>91.7.00.00000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7759A8" w:rsidRDefault="00411D1C" w:rsidP="00AD2AAE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59A8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Доплаты к пенсиям, дополнительное пенсионное обеспечение </w:t>
            </w:r>
          </w:p>
        </w:tc>
      </w:tr>
      <w:tr w:rsidR="00411D1C" w:rsidRPr="00566879" w:rsidTr="00AD2AAE">
        <w:trPr>
          <w:trHeight w:val="332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7759A8" w:rsidRDefault="00411D1C" w:rsidP="00AD2A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59A8">
              <w:rPr>
                <w:rFonts w:ascii="Courier New" w:hAnsi="Courier New" w:cs="Courier New"/>
                <w:bCs/>
                <w:sz w:val="22"/>
                <w:szCs w:val="22"/>
              </w:rPr>
              <w:t>91.7.00.49101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7759A8" w:rsidRDefault="00411D1C" w:rsidP="00AD2AAE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759A8">
              <w:rPr>
                <w:rFonts w:ascii="Courier New" w:hAnsi="Courier New" w:cs="Courier New"/>
                <w:bCs/>
                <w:sz w:val="22"/>
                <w:szCs w:val="22"/>
              </w:rPr>
              <w:t xml:space="preserve">Выплата пенсии за выслугу лет гражданам, замещавшим должности муниципальной службы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Тарнопольского муниципального образования</w:t>
            </w:r>
          </w:p>
        </w:tc>
      </w:tr>
      <w:tr w:rsidR="00411D1C" w:rsidRPr="00566879" w:rsidTr="00AD2AAE">
        <w:trPr>
          <w:trHeight w:val="50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91.8.00.00000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</w:tr>
      <w:tr w:rsidR="00411D1C" w:rsidRPr="00566879" w:rsidTr="00AD2AAE">
        <w:trPr>
          <w:trHeight w:val="50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91.8.00.29700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</w:tr>
      <w:tr w:rsidR="00411D1C" w:rsidRPr="00566879" w:rsidTr="00AD2AAE">
        <w:trPr>
          <w:trHeight w:val="36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91.9.00.00000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 бюджетов поселений</w:t>
            </w:r>
          </w:p>
        </w:tc>
      </w:tr>
      <w:tr w:rsidR="00411D1C" w:rsidRPr="00566879" w:rsidTr="00AD2AAE">
        <w:trPr>
          <w:trHeight w:val="50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91.9.00.22106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 организации внешнего муниципального финансового контроля</w:t>
            </w:r>
          </w:p>
        </w:tc>
      </w:tr>
      <w:tr w:rsidR="00411D1C" w:rsidRPr="00566879" w:rsidTr="00AD2AAE">
        <w:trPr>
          <w:trHeight w:val="50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91.9.00.22107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566879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исполнению местного бюджета</w:t>
            </w:r>
          </w:p>
        </w:tc>
      </w:tr>
      <w:tr w:rsidR="00411D1C" w:rsidRPr="002B75E4" w:rsidTr="00CD12B6">
        <w:trPr>
          <w:trHeight w:val="254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D1C" w:rsidRPr="002B75E4" w:rsidRDefault="00411D1C" w:rsidP="00AD2AA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411D1C" w:rsidRPr="002B75E4" w:rsidRDefault="00411D1C" w:rsidP="00AD2AA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r w:rsidRPr="002B75E4">
              <w:rPr>
                <w:rFonts w:ascii="Courier New" w:hAnsi="Courier New" w:cs="Courier New"/>
                <w:color w:val="000000"/>
                <w:sz w:val="22"/>
                <w:szCs w:val="22"/>
              </w:rPr>
              <w:t>риложение № 2</w:t>
            </w:r>
          </w:p>
        </w:tc>
      </w:tr>
      <w:tr w:rsidR="00411D1C" w:rsidRPr="009E76AF" w:rsidTr="00AD2AAE">
        <w:trPr>
          <w:trHeight w:val="278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 </w:t>
            </w: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Порядку примен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ения бюджетной классификации РФ</w:t>
            </w: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относящейся</w:t>
            </w:r>
            <w:proofErr w:type="gramEnd"/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к бюджету сельского поселения</w:t>
            </w:r>
          </w:p>
        </w:tc>
      </w:tr>
      <w:tr w:rsidR="00411D1C" w:rsidTr="00AD2AAE">
        <w:trPr>
          <w:trHeight w:val="278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411D1C" w:rsidTr="00AD2AAE">
        <w:trPr>
          <w:trHeight w:val="278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D1C" w:rsidRPr="00411D1C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D1C">
              <w:rPr>
                <w:rFonts w:ascii="Arial" w:hAnsi="Arial" w:cs="Arial"/>
                <w:b/>
                <w:bCs/>
                <w:color w:val="000000"/>
              </w:rPr>
              <w:t>ДОПОЛНИТЕЛЬНЫЕ КОДЫ РАСХОДОВ</w:t>
            </w:r>
          </w:p>
        </w:tc>
      </w:tr>
      <w:tr w:rsidR="00411D1C" w:rsidTr="00AD2AAE">
        <w:trPr>
          <w:trHeight w:val="278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D1C" w:rsidRPr="00411D1C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D1C">
              <w:rPr>
                <w:rFonts w:ascii="Arial" w:hAnsi="Arial" w:cs="Arial"/>
                <w:b/>
                <w:bCs/>
                <w:color w:val="000000"/>
              </w:rPr>
              <w:t>БЮДЖЕТА СЕЛЬСКОГО ПОСЕЛЕНИЯ,</w:t>
            </w:r>
          </w:p>
        </w:tc>
      </w:tr>
      <w:tr w:rsidR="00411D1C" w:rsidTr="00AD2AAE">
        <w:trPr>
          <w:trHeight w:val="278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D1C" w:rsidRPr="00411D1C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D1C">
              <w:rPr>
                <w:rFonts w:ascii="Arial" w:hAnsi="Arial" w:cs="Arial"/>
                <w:b/>
                <w:bCs/>
                <w:color w:val="000000"/>
              </w:rPr>
              <w:t xml:space="preserve">ФИНАНСИРУЕМЫХ ЗА СЧЕТ СООТВЕТСТВУЮЩИХ ВИДОВ ДОХОДОВ </w:t>
            </w:r>
          </w:p>
        </w:tc>
      </w:tr>
      <w:tr w:rsidR="00411D1C" w:rsidTr="00AD2AAE">
        <w:trPr>
          <w:trHeight w:val="278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D1C" w:rsidRPr="00411D1C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D1C">
              <w:rPr>
                <w:rFonts w:ascii="Arial" w:hAnsi="Arial" w:cs="Arial"/>
                <w:b/>
                <w:bCs/>
                <w:color w:val="000000"/>
              </w:rPr>
              <w:t>БЮДЖЕТА СЕЛЬСКОГО ПОСЕЛЕНИЯ,</w:t>
            </w:r>
          </w:p>
        </w:tc>
      </w:tr>
      <w:tr w:rsidR="00411D1C" w:rsidTr="00AD2AAE">
        <w:trPr>
          <w:trHeight w:val="278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D1C" w:rsidRDefault="00411D1C" w:rsidP="00AD2AA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411D1C" w:rsidRPr="009E76AF" w:rsidTr="00AD2AAE">
        <w:trPr>
          <w:trHeight w:val="245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E76A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Доп</w:t>
            </w:r>
            <w:proofErr w:type="spellEnd"/>
            <w:proofErr w:type="gramEnd"/>
            <w:r w:rsidRPr="009E76A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КР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по предписаниям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За счет безвозмездных поступлений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007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Противопожарные мероприятия</w:t>
            </w:r>
          </w:p>
        </w:tc>
      </w:tr>
      <w:tr w:rsidR="00411D1C" w:rsidRPr="009E76AF" w:rsidTr="00AD2AAE">
        <w:trPr>
          <w:trHeight w:val="55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008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 (областной бюджет)</w:t>
            </w:r>
          </w:p>
        </w:tc>
      </w:tr>
      <w:tr w:rsidR="00411D1C" w:rsidRPr="009E76AF" w:rsidTr="00AD2AAE">
        <w:trPr>
          <w:trHeight w:val="55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 (местный бюджет)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Исполнительные листы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019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За счет безвозмездных поступлений (ОСТАТОК прошлых лет)</w:t>
            </w:r>
          </w:p>
        </w:tc>
      </w:tr>
      <w:tr w:rsidR="00411D1C" w:rsidRPr="009E76AF" w:rsidTr="00AD2AAE">
        <w:trPr>
          <w:trHeight w:val="55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Переселение граждан из жилищного фонда признанным непригодным (областной бюджет)</w:t>
            </w:r>
            <w:proofErr w:type="gramEnd"/>
          </w:p>
        </w:tc>
      </w:tr>
      <w:tr w:rsidR="00411D1C" w:rsidRPr="009E76AF" w:rsidTr="00AD2AAE">
        <w:trPr>
          <w:trHeight w:val="55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023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Переселение граждан из жилищного фонда признанным непригодным (местный бюджет)</w:t>
            </w:r>
            <w:proofErr w:type="gramEnd"/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Модернизация (областной бюджет)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025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Модернизация (местный бюджет)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027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МБТ на передачу полномочий из района в поселение</w:t>
            </w:r>
          </w:p>
        </w:tc>
      </w:tr>
      <w:tr w:rsidR="00411D1C" w:rsidRPr="009E76AF" w:rsidTr="00AD2AAE">
        <w:trPr>
          <w:trHeight w:val="55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028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мероприятий, направленных на улучшение показателей планирования и исполнения бюджета (областной бюджет)</w:t>
            </w:r>
          </w:p>
        </w:tc>
      </w:tr>
      <w:tr w:rsidR="00411D1C" w:rsidRPr="009E76AF" w:rsidTr="00AD2AAE">
        <w:trPr>
          <w:trHeight w:val="55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029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мероприятий, направленных на улучшение показателей планирования и исполнения бюджета (местный бюджет)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038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Формирование комфортной городской среды (областной бюджет)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039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Формирование комфортной городской среды (местный бюджет)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Культурная среда (областной бюджет)</w:t>
            </w:r>
          </w:p>
        </w:tc>
      </w:tr>
      <w:tr w:rsidR="00411D1C" w:rsidRPr="009E76AF" w:rsidTr="00AD2AAE">
        <w:trPr>
          <w:trHeight w:val="278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041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Культурная среда (местный бюджет)</w:t>
            </w:r>
          </w:p>
        </w:tc>
      </w:tr>
      <w:tr w:rsidR="00411D1C" w:rsidRPr="009E76AF" w:rsidTr="00AD2AAE">
        <w:trPr>
          <w:trHeight w:val="55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042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по развитию домов культуры (областной бюджет)</w:t>
            </w:r>
          </w:p>
        </w:tc>
      </w:tr>
      <w:tr w:rsidR="00411D1C" w:rsidRPr="009E76AF" w:rsidTr="00AD2AAE">
        <w:trPr>
          <w:trHeight w:val="559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043</w:t>
            </w:r>
          </w:p>
        </w:tc>
        <w:tc>
          <w:tcPr>
            <w:tcW w:w="8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1C" w:rsidRPr="009E76AF" w:rsidRDefault="00411D1C" w:rsidP="00AD2A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E76AF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по развитию домов культуры (местный бюджет)</w:t>
            </w:r>
          </w:p>
        </w:tc>
      </w:tr>
    </w:tbl>
    <w:p w:rsidR="00411D1C" w:rsidRDefault="00411D1C" w:rsidP="00411D1C">
      <w:pPr>
        <w:autoSpaceDE w:val="0"/>
        <w:autoSpaceDN w:val="0"/>
        <w:adjustRightInd w:val="0"/>
        <w:ind w:firstLineChars="295" w:firstLine="649"/>
        <w:jc w:val="both"/>
        <w:outlineLvl w:val="2"/>
        <w:rPr>
          <w:rFonts w:ascii="Courier New" w:hAnsi="Courier New" w:cs="Courier New"/>
          <w:i/>
          <w:color w:val="333333"/>
          <w:sz w:val="22"/>
          <w:szCs w:val="22"/>
          <w:u w:val="single"/>
        </w:rPr>
      </w:pPr>
    </w:p>
    <w:p w:rsidR="00411D1C" w:rsidRDefault="00411D1C" w:rsidP="00411D1C">
      <w:pPr>
        <w:autoSpaceDE w:val="0"/>
        <w:autoSpaceDN w:val="0"/>
        <w:adjustRightInd w:val="0"/>
        <w:ind w:firstLineChars="295" w:firstLine="649"/>
        <w:jc w:val="both"/>
        <w:outlineLvl w:val="2"/>
        <w:rPr>
          <w:rFonts w:ascii="Courier New" w:hAnsi="Courier New" w:cs="Courier New"/>
          <w:i/>
          <w:color w:val="333333"/>
          <w:sz w:val="22"/>
          <w:szCs w:val="22"/>
          <w:u w:val="single"/>
        </w:rPr>
      </w:pPr>
    </w:p>
    <w:p w:rsidR="00411D1C" w:rsidRPr="00BC447A" w:rsidRDefault="00411D1C" w:rsidP="00411D1C">
      <w:pPr>
        <w:jc w:val="right"/>
        <w:rPr>
          <w:rFonts w:ascii="Courier New" w:hAnsi="Courier New" w:cs="Courier New"/>
          <w:sz w:val="22"/>
          <w:szCs w:val="22"/>
        </w:rPr>
      </w:pPr>
      <w:r w:rsidRPr="00BC447A">
        <w:rPr>
          <w:rFonts w:ascii="Courier New" w:hAnsi="Courier New" w:cs="Courier New"/>
          <w:sz w:val="22"/>
          <w:szCs w:val="22"/>
        </w:rPr>
        <w:t>Приложение 3</w:t>
      </w:r>
    </w:p>
    <w:p w:rsidR="00411D1C" w:rsidRPr="00BC447A" w:rsidRDefault="00411D1C" w:rsidP="00411D1C">
      <w:pPr>
        <w:jc w:val="right"/>
        <w:rPr>
          <w:rFonts w:ascii="Courier New" w:hAnsi="Courier New" w:cs="Courier New"/>
          <w:sz w:val="22"/>
          <w:szCs w:val="22"/>
        </w:rPr>
      </w:pPr>
      <w:r w:rsidRPr="00BC447A">
        <w:rPr>
          <w:rFonts w:ascii="Courier New" w:hAnsi="Courier New" w:cs="Courier New"/>
          <w:sz w:val="22"/>
          <w:szCs w:val="22"/>
        </w:rPr>
        <w:t xml:space="preserve">К порядку применения </w:t>
      </w:r>
      <w:proofErr w:type="gramStart"/>
      <w:r w:rsidRPr="00BC447A">
        <w:rPr>
          <w:rFonts w:ascii="Courier New" w:hAnsi="Courier New" w:cs="Courier New"/>
          <w:sz w:val="22"/>
          <w:szCs w:val="22"/>
        </w:rPr>
        <w:t>бюджетной</w:t>
      </w:r>
      <w:proofErr w:type="gramEnd"/>
    </w:p>
    <w:p w:rsidR="00411D1C" w:rsidRDefault="00411D1C" w:rsidP="00411D1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квалификации РФ, относящейся</w:t>
      </w:r>
    </w:p>
    <w:p w:rsidR="00CD12B6" w:rsidRDefault="00411D1C" w:rsidP="00411D1C">
      <w:pPr>
        <w:jc w:val="right"/>
        <w:rPr>
          <w:rFonts w:ascii="Courier New" w:hAnsi="Courier New" w:cs="Courier New"/>
          <w:sz w:val="22"/>
          <w:szCs w:val="22"/>
        </w:rPr>
      </w:pPr>
      <w:r w:rsidRPr="00BC447A">
        <w:rPr>
          <w:rFonts w:ascii="Courier New" w:hAnsi="Courier New" w:cs="Courier New"/>
          <w:sz w:val="22"/>
          <w:szCs w:val="22"/>
        </w:rPr>
        <w:t>к бюджету</w:t>
      </w:r>
      <w:r>
        <w:rPr>
          <w:rFonts w:ascii="Courier New" w:hAnsi="Courier New" w:cs="Courier New"/>
          <w:sz w:val="22"/>
          <w:szCs w:val="22"/>
        </w:rPr>
        <w:t xml:space="preserve"> сельского поселения</w:t>
      </w:r>
      <w:r w:rsidR="00CD12B6">
        <w:rPr>
          <w:rFonts w:ascii="Courier New" w:hAnsi="Courier New" w:cs="Courier New"/>
          <w:sz w:val="22"/>
          <w:szCs w:val="22"/>
        </w:rPr>
        <w:t xml:space="preserve"> </w:t>
      </w:r>
    </w:p>
    <w:p w:rsidR="00411D1C" w:rsidRDefault="00CD12B6" w:rsidP="00411D1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начиная с бюджета 2024</w:t>
      </w:r>
      <w:r w:rsidRPr="009E76AF">
        <w:rPr>
          <w:rFonts w:ascii="Courier New" w:hAnsi="Courier New" w:cs="Courier New"/>
          <w:color w:val="000000"/>
          <w:sz w:val="22"/>
          <w:szCs w:val="22"/>
        </w:rPr>
        <w:t xml:space="preserve"> год</w:t>
      </w:r>
      <w:r>
        <w:rPr>
          <w:rFonts w:ascii="Courier New" w:hAnsi="Courier New" w:cs="Courier New"/>
          <w:color w:val="000000"/>
          <w:sz w:val="22"/>
          <w:szCs w:val="22"/>
        </w:rPr>
        <w:t>а</w:t>
      </w:r>
    </w:p>
    <w:p w:rsidR="00411D1C" w:rsidRDefault="00411D1C" w:rsidP="00411D1C">
      <w:pPr>
        <w:jc w:val="right"/>
        <w:rPr>
          <w:rFonts w:ascii="Courier New" w:hAnsi="Courier New" w:cs="Courier New"/>
          <w:sz w:val="22"/>
          <w:szCs w:val="22"/>
        </w:rPr>
      </w:pPr>
    </w:p>
    <w:p w:rsidR="00411D1C" w:rsidRPr="00265430" w:rsidRDefault="00411D1C" w:rsidP="00411D1C">
      <w:pPr>
        <w:tabs>
          <w:tab w:val="left" w:pos="1545"/>
        </w:tabs>
        <w:jc w:val="center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ПЕРЕЧЕНЬ КОДОВ ГЛАВНЫХ РАСПОРЯДИТЕЛЕЙ СРЕДСТВ БЮДЖЕТА ТАРНОПОЛЬСКОГО МУНИЦИПАЛЬНОГО ОБРАЗОВАНИЯ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6045"/>
      </w:tblGrid>
      <w:tr w:rsidR="00411D1C" w:rsidRPr="00265430" w:rsidTr="00AD2AAE">
        <w:trPr>
          <w:trHeight w:val="420"/>
        </w:trPr>
        <w:tc>
          <w:tcPr>
            <w:tcW w:w="1860" w:type="dxa"/>
            <w:vAlign w:val="center"/>
          </w:tcPr>
          <w:p w:rsidR="00411D1C" w:rsidRPr="00265430" w:rsidRDefault="00411D1C" w:rsidP="00AD2AAE">
            <w:pPr>
              <w:pStyle w:val="a4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265430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lastRenderedPageBreak/>
              <w:t>Код</w:t>
            </w:r>
          </w:p>
          <w:p w:rsidR="00411D1C" w:rsidRPr="00265430" w:rsidRDefault="00411D1C" w:rsidP="00AD2AAE">
            <w:pPr>
              <w:pStyle w:val="a4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45" w:type="dxa"/>
            <w:vAlign w:val="center"/>
          </w:tcPr>
          <w:p w:rsidR="00411D1C" w:rsidRPr="00265430" w:rsidRDefault="00411D1C" w:rsidP="00AD2AAE">
            <w:pPr>
              <w:pStyle w:val="a4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265430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Наименование главного распорядителя средств бюджета</w:t>
            </w:r>
          </w:p>
        </w:tc>
      </w:tr>
      <w:tr w:rsidR="00411D1C" w:rsidRPr="00265430" w:rsidTr="00AD2AAE">
        <w:trPr>
          <w:trHeight w:val="600"/>
        </w:trPr>
        <w:tc>
          <w:tcPr>
            <w:tcW w:w="1860" w:type="dxa"/>
            <w:vAlign w:val="center"/>
          </w:tcPr>
          <w:p w:rsidR="00411D1C" w:rsidRPr="00265430" w:rsidRDefault="00411D1C" w:rsidP="00AD2AA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6045" w:type="dxa"/>
            <w:vAlign w:val="center"/>
          </w:tcPr>
          <w:p w:rsidR="00411D1C" w:rsidRPr="00265430" w:rsidRDefault="00411D1C" w:rsidP="00AD2AAE">
            <w:pPr>
              <w:pStyle w:val="a4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 Тарнопольского муниципального образования</w:t>
            </w:r>
          </w:p>
        </w:tc>
      </w:tr>
    </w:tbl>
    <w:p w:rsidR="00411D1C" w:rsidRPr="009E76AF" w:rsidRDefault="00411D1C" w:rsidP="00411D1C">
      <w:pPr>
        <w:autoSpaceDE w:val="0"/>
        <w:autoSpaceDN w:val="0"/>
        <w:adjustRightInd w:val="0"/>
        <w:ind w:firstLineChars="295" w:firstLine="649"/>
        <w:jc w:val="both"/>
        <w:outlineLvl w:val="2"/>
        <w:rPr>
          <w:rFonts w:ascii="Courier New" w:hAnsi="Courier New" w:cs="Courier New"/>
          <w:i/>
          <w:color w:val="333333"/>
          <w:sz w:val="22"/>
          <w:szCs w:val="22"/>
          <w:u w:val="single"/>
        </w:rPr>
      </w:pPr>
    </w:p>
    <w:p w:rsidR="00BC447A" w:rsidRPr="00411D1C" w:rsidRDefault="00BC447A" w:rsidP="00411D1C"/>
    <w:sectPr w:rsidR="00BC447A" w:rsidRPr="00411D1C" w:rsidSect="00CD7061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5B"/>
    <w:rsid w:val="00105F35"/>
    <w:rsid w:val="0018412C"/>
    <w:rsid w:val="00411D1C"/>
    <w:rsid w:val="0053776F"/>
    <w:rsid w:val="005601E1"/>
    <w:rsid w:val="00566D61"/>
    <w:rsid w:val="007E07F1"/>
    <w:rsid w:val="008E76D7"/>
    <w:rsid w:val="009013C8"/>
    <w:rsid w:val="0091381B"/>
    <w:rsid w:val="00961FB7"/>
    <w:rsid w:val="00A277AE"/>
    <w:rsid w:val="00A62E5B"/>
    <w:rsid w:val="00BC447A"/>
    <w:rsid w:val="00CB7C1B"/>
    <w:rsid w:val="00CD12B6"/>
    <w:rsid w:val="00DD5E8D"/>
    <w:rsid w:val="00E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47A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paragraph" w:customStyle="1" w:styleId="ConsPlusTitle">
    <w:name w:val="ConsPlusTitle"/>
    <w:rsid w:val="00411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447A"/>
    <w:pPr>
      <w:spacing w:after="0" w:line="240" w:lineRule="auto"/>
    </w:pPr>
    <w:rPr>
      <w:rFonts w:ascii="Arial" w:eastAsia="Calibri" w:hAnsi="Arial" w:cs="Times New Roman"/>
      <w:sz w:val="28"/>
      <w:szCs w:val="20"/>
      <w:lang w:eastAsia="ru-RU"/>
    </w:rPr>
  </w:style>
  <w:style w:type="paragraph" w:customStyle="1" w:styleId="ConsPlusTitle">
    <w:name w:val="ConsPlusTitle"/>
    <w:rsid w:val="00411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18</cp:revision>
  <dcterms:created xsi:type="dcterms:W3CDTF">2023-09-26T01:51:00Z</dcterms:created>
  <dcterms:modified xsi:type="dcterms:W3CDTF">2024-02-16T03:20:00Z</dcterms:modified>
</cp:coreProperties>
</file>