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jc w:val="center"/>
        <w:rPr>
          <w:rFonts w:ascii="Times New Roman" w:hAnsi="Times New Roman"/>
          <w:b/>
          <w:sz w:val="24"/>
        </w:rPr>
      </w:pPr>
      <w:r w:rsidRPr="0039782B">
        <w:rPr>
          <w:rFonts w:ascii="Times New Roman" w:hAnsi="Times New Roman"/>
          <w:b/>
          <w:sz w:val="24"/>
        </w:rPr>
        <w:t>Более 70% всех пожаров в Иркутской области происходят по электротехническим причинам</w:t>
      </w:r>
    </w:p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>Нарушение правил устройства и эксплуатации электрооборудования – причина большинства техногенных пожаров, происходящих в Иркутской области. Только в феврале по различным электротехническим причинам произошёл 71% всех пожаров. На втором месте – неосторожное обращение с огнём, из-за которого случилось 16% пожаров. По причине нарушения устройства и эксплуатации печного отопления зарегистрировано 9% пожаров. Из-за поджогов и прочих причин произошло 3% возгораний.</w:t>
      </w:r>
    </w:p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>Всего с 1 по 28 февраля в регионе произошло 888 пожаров. С 7 февраля, в связи с ухудшением оперативной обстановки с пожарами, личный состав управления надзорной деятельности и профилактической работы, а также управления организации пожаротушения и проведения аварийно-спасательных работ Главного управления МЧС России по Иркутской области переведён на усиленный вариант несения службы. К профилактике пожаров привлечены пожарные и спасатели, работники органов местного самоуправления, сотрудники полиции, добровольцы и волонтёры, старосты населённых пунктов и общественные, управляющие организации. Цель рейдов – проинформировать население о складывающейся напряжённой обстановке с пожарами, научить правилам пожарной безопасности членов семей, находящихся на контроле соцзащиты и надзорных органов. На особом контроле - социально незащищённые слои населения, многодетные малообеспеченные и неполные семьи, одинокие пенсионеры и люди с ограниченными физическими возможностями.</w:t>
      </w:r>
    </w:p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 xml:space="preserve">В феврале общими силами межведомственных профилактических групп было проведено более 24 тысяч рейдов и патрулирований, 190 тысяч 789 </w:t>
      </w:r>
      <w:proofErr w:type="spellStart"/>
      <w:r w:rsidRPr="0039782B">
        <w:rPr>
          <w:rFonts w:ascii="Times New Roman" w:hAnsi="Times New Roman"/>
          <w:sz w:val="24"/>
        </w:rPr>
        <w:t>подворовых</w:t>
      </w:r>
      <w:proofErr w:type="spellEnd"/>
      <w:r w:rsidRPr="0039782B">
        <w:rPr>
          <w:rFonts w:ascii="Times New Roman" w:hAnsi="Times New Roman"/>
          <w:sz w:val="24"/>
        </w:rPr>
        <w:t xml:space="preserve"> обходов, обследовано 3152 места проживания многодетных семей и 4442 места проживания семей, находящихся в социально опасном положении, обследовано 2777 мест проживания неблагополучных семей. Всего проинструктировано 277 тысяч 563 человека.</w:t>
      </w:r>
    </w:p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>Осуществление дополнительного комплекса мер, направленных на стабилизацию обстановки с пожарами, продолжится в марте. Населению необходимо принимать во внимание самые распространённые причины пожаров в быту и предпринять необходимые меры для предотвращения пожара в жилье. Ремонт электрической проводки необходимо доверять только профессионалам, не пользовать старыми и неисправными электроприборами, не допускать чрезмерной нагрузки на электросеть!</w:t>
      </w:r>
    </w:p>
    <w:p w:rsidR="0039782B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>Консультацию по вопросам пожарной безопасности можно получить в отделе надзорной деятельности и профилактической работы по месту жительства или у специалистов местной администрации.</w:t>
      </w:r>
    </w:p>
    <w:p w:rsidR="007155CC" w:rsidRPr="0039782B" w:rsidRDefault="0039782B" w:rsidP="0039782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39782B">
        <w:rPr>
          <w:rFonts w:ascii="Times New Roman" w:hAnsi="Times New Roman"/>
          <w:sz w:val="24"/>
        </w:rPr>
        <w:t>При пожаре звонить на номер «101».</w:t>
      </w:r>
    </w:p>
    <w:p w:rsidR="00B776FC" w:rsidRDefault="00B776FC" w:rsidP="007155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>по Заларинскому и Балаганскому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39782B"/>
    <w:rsid w:val="00557AAD"/>
    <w:rsid w:val="007155CC"/>
    <w:rsid w:val="00874D8E"/>
    <w:rsid w:val="008F7BEA"/>
    <w:rsid w:val="009D4781"/>
    <w:rsid w:val="00A448CB"/>
    <w:rsid w:val="00AA6CA5"/>
    <w:rsid w:val="00B776FC"/>
    <w:rsid w:val="00CC73E9"/>
    <w:rsid w:val="00D7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BLACKEDITION</cp:lastModifiedBy>
  <cp:revision>11</cp:revision>
  <dcterms:created xsi:type="dcterms:W3CDTF">2022-01-17T08:44:00Z</dcterms:created>
  <dcterms:modified xsi:type="dcterms:W3CDTF">2022-03-03T06:06:00Z</dcterms:modified>
</cp:coreProperties>
</file>